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pacing w:val="20"/>
          <w:sz w:val="40"/>
          <w:szCs w:val="40"/>
        </w:rPr>
      </w:pPr>
      <w:r>
        <w:rPr>
          <w:rFonts w:ascii="黑体" w:hAnsi="华文中宋" w:eastAsia="黑体"/>
          <w:bCs/>
          <w:color w:val="auto"/>
          <w:spacing w:val="20"/>
          <w:sz w:val="40"/>
          <w:szCs w:val="40"/>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spacing w:line="480" w:lineRule="auto"/>
        <w:rPr>
          <w:rFonts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ascii="宋体" w:hAnsi="宋体"/>
          <w:bCs/>
          <w:color w:val="auto"/>
          <w:sz w:val="30"/>
        </w:rPr>
      </w:pPr>
      <w:r>
        <w:rPr>
          <w:rFonts w:ascii="宋体" w:hAnsi="宋体"/>
          <w:bCs/>
          <w:color w:val="auto"/>
          <w:sz w:val="30"/>
        </w:rPr>
      </w:r>
      <w:r/>
    </w:p>
    <w:p>
      <w:pPr>
        <w:rPr>
          <w:rFonts w:ascii="宋体" w:hAnsi="宋体"/>
          <w:bCs/>
          <w:color w:val="auto"/>
          <w:sz w:val="52"/>
          <w:szCs w:val="36"/>
        </w:rPr>
      </w:pPr>
      <w:r>
        <w:rPr>
          <w:rFonts w:ascii="宋体" w:hAnsi="宋体"/>
          <w:bCs/>
          <w:color w:val="auto"/>
          <w:sz w:val="52"/>
          <w:szCs w:val="36"/>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30"/>
        </w:rPr>
      </w:pPr>
      <w:r>
        <w:rPr>
          <w:rFonts w:ascii="宋体" w:hAnsi="宋体"/>
          <w:bCs/>
          <w:color w:val="auto"/>
          <w:sz w:val="30"/>
        </w:rPr>
      </w:r>
      <w:r/>
    </w:p>
    <w:p>
      <w:pPr>
        <w:rPr>
          <w:rFonts w:ascii="宋体" w:hAnsi="宋体"/>
          <w:bCs/>
          <w:color w:val="auto"/>
          <w:sz w:val="30"/>
        </w:rPr>
      </w:pPr>
      <w:r>
        <w:rPr>
          <w:rFonts w:ascii="宋体" w:hAnsi="宋体"/>
          <w:bCs/>
          <w:color w:val="auto"/>
          <w:sz w:val="30"/>
        </w:rPr>
      </w:r>
      <w:r/>
    </w:p>
    <w:p>
      <w:pPr>
        <w:ind w:right="86" w:firstLine="640"/>
        <w:jc w:val="left"/>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JSZC-320206-LXZB-G2026-0018</w:t>
      </w:r>
      <w:r>
        <w:rPr>
          <w:rFonts w:hint="eastAsia" w:ascii="宋体" w:hAnsi="宋体"/>
          <w:b/>
          <w:bCs/>
          <w:color w:val="auto"/>
          <w:sz w:val="28"/>
          <w:szCs w:val="28"/>
          <w:u w:val="single"/>
        </w:rPr>
        <w:t xml:space="preserve">                      </w:t>
      </w:r>
      <w:r/>
    </w:p>
    <w:p>
      <w:pPr>
        <w:ind w:right="86" w:firstLine="640"/>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rPr>
        <w:t xml:space="preserve">2026-2028年度度假区（阳山镇）河道保洁服务采购项目</w:t>
      </w:r>
      <w:r/>
    </w:p>
    <w:p>
      <w:pPr>
        <w:ind w:right="86" w:firstLine="640"/>
        <w:jc w:val="left"/>
        <w:spacing w:line="480" w:lineRule="auto"/>
        <w:rPr>
          <w:rFonts w:ascii="宋体" w:hAnsi="宋体"/>
          <w:b/>
          <w:bCs/>
          <w:color w:val="auto"/>
          <w:sz w:val="28"/>
          <w:szCs w:val="28"/>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rPr>
        <w:t xml:space="preserve">无锡市惠山区阳山镇人民政府</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p>
    <w:p>
      <w:pPr>
        <w:ind w:right="86" w:firstLine="640"/>
        <w:jc w:val="left"/>
        <w:spacing w:line="480" w:lineRule="auto"/>
        <w:rPr>
          <w:rFonts w:ascii="宋体" w:hAnsi="宋体"/>
          <w:bCs/>
          <w:color w:val="auto"/>
          <w:sz w:val="32"/>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                   </w:t>
      </w:r>
      <w:r/>
    </w:p>
    <w:p>
      <w:pPr>
        <w:rPr>
          <w:rFonts w:ascii="宋体" w:hAnsi="宋体"/>
          <w:bCs/>
          <w:color w:val="auto"/>
          <w:sz w:val="22"/>
          <w:szCs w:val="16"/>
        </w:rPr>
      </w:pPr>
      <w:r>
        <w:rPr>
          <w:rFonts w:ascii="宋体" w:hAnsi="宋体"/>
          <w:bCs/>
          <w:color w:val="auto"/>
          <w:sz w:val="22"/>
          <w:szCs w:val="16"/>
        </w:rPr>
      </w:r>
      <w:r/>
    </w:p>
    <w:p>
      <w:pPr>
        <w:rPr>
          <w:rFonts w:ascii="宋体" w:hAnsi="宋体"/>
          <w:bCs/>
          <w:color w:val="auto"/>
          <w:sz w:val="10"/>
          <w:szCs w:val="2"/>
        </w:rPr>
      </w:pPr>
      <w:r>
        <w:rPr>
          <w:rFonts w:ascii="宋体" w:hAnsi="宋体"/>
          <w:bCs/>
          <w:color w:val="auto"/>
          <w:sz w:val="10"/>
          <w:szCs w:val="2"/>
        </w:rPr>
      </w:r>
      <w:r/>
    </w:p>
    <w:p>
      <w:pPr>
        <w:jc w:val="center"/>
        <w:rPr>
          <w:rFonts w:ascii="宋体" w:hAnsi="宋体"/>
          <w:b/>
          <w:bCs/>
          <w:color w:val="auto"/>
          <w:sz w:val="44"/>
        </w:rPr>
      </w:pPr>
      <w:r>
        <w:rPr>
          <w:rFonts w:hint="eastAsia" w:ascii="宋体" w:hAnsi="宋体"/>
          <w:b/>
          <w:bCs/>
          <w:color w:val="auto"/>
          <w:sz w:val="44"/>
          <w:szCs w:val="44"/>
        </w:rPr>
        <w:t xml:space="preserve">二〇二六年</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6"/>
            <w:jc w:val="center"/>
            <w:rPr>
              <w:color w:val="auto"/>
            </w:rPr>
          </w:pPr>
          <w:r>
            <w:rPr>
              <w:color w:val="auto"/>
              <w:lang w:val="zh-CN"/>
            </w:rPr>
            <w:t xml:space="preserve">目录</w:t>
          </w:r>
          <w:r/>
        </w:p>
        <w:p>
          <w:pPr>
            <w:pStyle w:val="838"/>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68"/>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38"/>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68"/>
              <w:b/>
              <w:bCs/>
              <w:color w:val="auto"/>
              <w:sz w:val="28"/>
              <w:szCs w:val="36"/>
            </w:rPr>
            <w:t xml:space="preserve">二．投标供应商须知</w:t>
          </w:r>
          <w:r>
            <w:rPr>
              <w:b/>
              <w:bCs/>
              <w:color w:val="auto"/>
              <w:sz w:val="28"/>
              <w:szCs w:val="36"/>
            </w:rPr>
            <w:tab/>
          </w:r>
          <w:r>
            <w:rPr>
              <w:rFonts w:hint="eastAsia"/>
              <w:b/>
              <w:bCs/>
              <w:color w:val="auto"/>
              <w:sz w:val="28"/>
              <w:szCs w:val="36"/>
            </w:rPr>
            <w:t xml:space="preserve">8</w:t>
          </w:r>
          <w:r>
            <w:rPr>
              <w:rFonts w:hint="eastAsia"/>
              <w:b/>
              <w:bCs/>
              <w:color w:val="auto"/>
              <w:sz w:val="28"/>
              <w:szCs w:val="36"/>
            </w:rPr>
            <w:fldChar w:fldCharType="end"/>
          </w:r>
          <w:r/>
        </w:p>
        <w:p>
          <w:pPr>
            <w:pStyle w:val="838"/>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68"/>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32</w:t>
          </w:r>
          <w:r>
            <w:rPr>
              <w:b/>
              <w:bCs/>
              <w:color w:val="auto"/>
              <w:sz w:val="28"/>
              <w:szCs w:val="36"/>
            </w:rPr>
            <w:fldChar w:fldCharType="end"/>
          </w:r>
          <w:r>
            <w:rPr>
              <w:b/>
              <w:bCs/>
              <w:color w:val="auto"/>
              <w:sz w:val="28"/>
              <w:szCs w:val="36"/>
            </w:rPr>
            <w:fldChar w:fldCharType="end"/>
          </w:r>
          <w:r/>
        </w:p>
        <w:p>
          <w:pPr>
            <w:pStyle w:val="838"/>
            <w:spacing w:after="240" w:line="720" w:lineRule="auto"/>
            <w:tabs>
              <w:tab w:val="right" w:pos="9736" w:leader="dot"/>
            </w:tabs>
            <w:rPr>
              <w:rFonts w:asciiTheme="minorHAnsi" w:hAnsiTheme="minorHAnsi"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68"/>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rPr>
            <w:fldChar w:fldCharType="end"/>
          </w:r>
          <w:r>
            <w:rPr>
              <w:rFonts w:hint="eastAsia"/>
              <w:b/>
              <w:bCs/>
              <w:color w:val="auto"/>
              <w:sz w:val="28"/>
              <w:szCs w:val="36"/>
              <w:lang w:val="en-US" w:eastAsia="zh-CN"/>
            </w:rPr>
            <w:t xml:space="preserve">43</w:t>
          </w:r>
          <w:r/>
        </w:p>
        <w:p>
          <w:pPr>
            <w:pStyle w:val="838"/>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68"/>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59</w:t>
          </w:r>
          <w:r>
            <w:rPr>
              <w:rFonts w:hint="eastAsia"/>
              <w:b/>
              <w:bCs/>
              <w:color w:val="auto"/>
              <w:sz w:val="28"/>
              <w:szCs w:val="36"/>
            </w:rPr>
            <w:fldChar w:fldCharType="end"/>
          </w:r>
          <w:r>
            <w:rPr>
              <w:rFonts w:ascii="宋体" w:hAnsi="宋体"/>
              <w:b/>
              <w:bCs/>
              <w:color w:val="auto"/>
              <w:sz w:val="52"/>
              <w:szCs w:val="72"/>
              <w:lang w:val="zh-CN"/>
            </w:rPr>
            <w:fldChar w:fldCharType="end"/>
          </w:r>
          <w:r/>
        </w:p>
      </w:sdtContent>
    </w:sdt>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35780493"/>
      <w:r/>
      <w:bookmarkStart w:id="2" w:name="_Toc116946286"/>
      <w:r>
        <w:rPr>
          <w:color w:val="auto"/>
        </w:rPr>
        <w:br w:type="page" w:clear="all"/>
      </w:r>
      <w:r/>
    </w:p>
    <w:p>
      <w:pPr>
        <w:pStyle w:val="857"/>
        <w:spacing w:before="0" w:line="440" w:lineRule="exact"/>
        <w:rPr>
          <w:color w:val="auto"/>
        </w:rPr>
      </w:pPr>
      <w:r>
        <w:rPr>
          <w:rFonts w:hint="eastAsia"/>
          <w:color w:val="auto"/>
        </w:rPr>
        <w:t xml:space="preserve">一、投标邀请</w:t>
      </w:r>
      <w:bookmarkEnd w:id="1"/>
      <w:r/>
      <w:bookmarkEnd w:id="2"/>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无锡梁溪建设咨询事务所有限公司受无锡市惠山区阳山镇人民政府的委托，对2026-2028年度度假区（阳山镇）河道保洁服务采购项目进行公开招标采购，欢迎你单位参加投标并提请注意下列附表中的相关事项：</w:t>
      </w:r>
      <w:r/>
    </w:p>
    <w:tbl>
      <w:tblPr>
        <w:tblStyle w:val="80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序号</w:t>
            </w:r>
            <w:r/>
          </w:p>
        </w:tc>
        <w:tc>
          <w:tcPr>
            <w:tcW w:w="9774"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rPr>
              <w:t xml:space="preserve">2026-2028年度度假区（阳山镇）河道保洁服务采购项目</w:t>
            </w:r>
            <w:r/>
          </w:p>
          <w:p>
            <w:pPr>
              <w:spacing w:line="420" w:lineRule="exact"/>
              <w:rPr>
                <w:rFonts w:hint="eastAsia" w:ascii="宋体" w:hAnsi="宋体" w:eastAsia="宋体"/>
                <w:bCs/>
                <w:color w:val="auto"/>
                <w:sz w:val="24"/>
                <w:szCs w:val="24"/>
                <w:lang w:eastAsia="zh-CN"/>
              </w:rPr>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JSZC-320206-LXZB-G2026-0018</w:t>
            </w:r>
            <w:r/>
          </w:p>
          <w:p>
            <w:pPr>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spacing w:line="420" w:lineRule="exact"/>
              <w:rPr>
                <w:rFonts w:ascii="宋体" w:hAnsi="宋体"/>
                <w:bCs/>
                <w:color w:val="auto"/>
                <w:sz w:val="24"/>
                <w:szCs w:val="24"/>
              </w:rPr>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spacing w:line="420" w:lineRule="exact"/>
              <w:rPr>
                <w:rFonts w:ascii="宋体" w:hAnsi="宋体"/>
                <w:bCs/>
                <w:color w:val="auto"/>
                <w:sz w:val="24"/>
                <w:szCs w:val="24"/>
              </w:rPr>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rPr>
              <w:t xml:space="preserve">其他未列明行业</w:t>
            </w:r>
            <w:r>
              <w:rPr>
                <w:rFonts w:hint="eastAsia" w:ascii="宋体" w:hAnsi="宋体"/>
                <w:bCs/>
                <w:color w:val="auto"/>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rPr>
            </w:pPr>
            <w:r>
              <w:rPr>
                <w:rFonts w:hint="eastAsia" w:ascii="宋体" w:hAnsi="宋体"/>
                <w:b/>
                <w:bCs/>
                <w:color w:val="auto"/>
                <w:sz w:val="24"/>
                <w:szCs w:val="24"/>
              </w:rPr>
              <w:t xml:space="preserve">采购项目概况、说明：</w:t>
            </w:r>
            <w:r/>
          </w:p>
          <w:p>
            <w:pPr>
              <w:ind w:firstLine="472"/>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本项目为2026-2028年度度假区（阳山镇）河道保洁服务采购，为做好辖区内河道环境卫生保洁工作，建立健全河道保洁长效管理监督机制，确保河道环境干净整洁</w:t>
            </w:r>
            <w:r>
              <w:rPr>
                <w:rFonts w:hint="eastAsia" w:ascii="宋体" w:hAnsi="宋体"/>
                <w:bCs/>
                <w:color w:val="auto"/>
                <w:sz w:val="24"/>
                <w:szCs w:val="24"/>
              </w:rPr>
              <w:t xml:space="preserve">，现开展度假区（阳山镇）河道常态化保洁工作。本次保洁范围涵盖</w:t>
            </w:r>
            <w:r>
              <w:rPr>
                <w:rFonts w:ascii="宋体" w:hAnsi="宋体"/>
                <w:bCs/>
                <w:color w:val="auto"/>
                <w:sz w:val="24"/>
                <w:szCs w:val="24"/>
              </w:rPr>
              <w:t xml:space="preserve">新渎港、东风河、阳山河、察亭港、河柳浜、小流域一期和二期、桃花岛、谢洪浜、陆区港、光明河、前进浜、通济浜等27条河道，河道保洁</w:t>
            </w:r>
            <w:r>
              <w:rPr>
                <w:rFonts w:hint="eastAsia" w:ascii="宋体" w:hAnsi="宋体"/>
                <w:bCs/>
                <w:color w:val="auto"/>
                <w:sz w:val="24"/>
                <w:szCs w:val="24"/>
              </w:rPr>
              <w:t xml:space="preserve">总</w:t>
            </w:r>
            <w:r>
              <w:rPr>
                <w:rFonts w:ascii="宋体" w:hAnsi="宋体"/>
                <w:bCs/>
                <w:color w:val="auto"/>
                <w:sz w:val="24"/>
                <w:szCs w:val="24"/>
              </w:rPr>
              <w:t xml:space="preserve">面积约104.6703万平方米。具体内容及要求详见采购文件“三.采购需求”。</w:t>
            </w:r>
            <w:r/>
          </w:p>
          <w:p>
            <w:pPr>
              <w:ind w:firstLine="472"/>
              <w:spacing w:line="420" w:lineRule="exact"/>
              <w:rPr>
                <w:rFonts w:ascii="宋体" w:hAnsi="宋体"/>
                <w:bCs/>
                <w:color w:val="auto"/>
                <w:sz w:val="24"/>
                <w:szCs w:val="24"/>
              </w:rPr>
            </w:pPr>
            <w:r>
              <w:rPr>
                <w:rFonts w:hint="eastAsia" w:ascii="宋体" w:hAnsi="宋体"/>
                <w:b/>
                <w:color w:val="auto"/>
                <w:sz w:val="24"/>
                <w:szCs w:val="24"/>
              </w:rPr>
              <w:t xml:space="preserve">2.</w:t>
            </w:r>
            <w:r>
              <w:rPr>
                <w:rFonts w:ascii="宋体" w:hAnsi="宋体"/>
                <w:b/>
                <w:color w:val="auto"/>
                <w:sz w:val="24"/>
                <w:szCs w:val="24"/>
              </w:rPr>
              <w:t xml:space="preserve">服务期：</w:t>
            </w:r>
            <w:r>
              <w:rPr>
                <w:rFonts w:ascii="宋体" w:hAnsi="宋体"/>
                <w:bCs/>
                <w:color w:val="auto"/>
                <w:sz w:val="24"/>
                <w:szCs w:val="24"/>
              </w:rPr>
              <w:t xml:space="preserve">三年（具体起始日期以合同签订为准）。采取“1+1+1”模式，合同一年一签，若上一年度服务未达到采购人要求，采购人有权拒签下一年度服务合同。</w:t>
            </w:r>
            <w:r/>
          </w:p>
          <w:p>
            <w:pPr>
              <w:ind w:firstLine="472"/>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.质量要求：</w:t>
            </w:r>
            <w:r>
              <w:rPr>
                <w:rFonts w:ascii="宋体" w:hAnsi="宋体"/>
                <w:bCs/>
                <w:color w:val="auto"/>
                <w:sz w:val="24"/>
                <w:szCs w:val="24"/>
              </w:rPr>
              <w:t xml:space="preserve">质量标准符合国家标准、行业标准和企业标准（标准不一致的，以严格的标准为准），并满足采购需求。</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3</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firstLine="482"/>
              <w:spacing w:line="42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2026年2月/3月/4月</w:t>
            </w:r>
            <w:r>
              <w:rPr>
                <w:rFonts w:hint="eastAsia" w:ascii="宋体" w:hAnsi="宋体" w:cs="宋体"/>
                <w:bCs/>
                <w:color w:val="auto"/>
                <w:sz w:val="24"/>
                <w:szCs w:val="24"/>
              </w:rPr>
              <w:t xml:space="preserve">）的财务状况报告（资产负债表和利润表）或由会计师事务所出具的2024年度的财务审计报告原件扫描件并加盖公章或签电子公章]</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2026年2月/3月/4月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2"/>
              <w:spacing w:line="410" w:lineRule="exact"/>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rPr>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firstLine="550"/>
              <w:spacing w:line="420" w:lineRule="exact"/>
              <w:rPr>
                <w:rFonts w:ascii="宋体" w:hAnsi="宋体" w:cs="宋体"/>
                <w:bCs/>
                <w:color w:val="auto"/>
                <w:sz w:val="24"/>
                <w:szCs w:val="24"/>
              </w:rPr>
            </w:pPr>
            <w:r/>
            <w:bookmarkStart w:id="3" w:name="_Hlk46833112"/>
            <w:r>
              <w:rPr>
                <w:rFonts w:hint="eastAsia" w:ascii="宋体" w:hAnsi="宋体" w:cs="宋体"/>
                <w:bCs/>
                <w:color w:val="auto"/>
                <w:sz w:val="24"/>
                <w:szCs w:val="24"/>
              </w:rPr>
              <w:t xml:space="preserve">（1）投标供应商授权代理人、项目负责人必须为投标供应商企业在职员工，需提供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2026年2月/3月/4月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rPr>
              <w:t xml:space="preserve">；</w:t>
            </w:r>
            <w:r/>
          </w:p>
          <w:p>
            <w:pPr>
              <w:ind w:firstLine="480"/>
              <w:spacing w:line="410" w:lineRule="exact"/>
              <w:rPr>
                <w:rFonts w:ascii="宋体" w:hAnsi="宋体" w:cs="宋体"/>
                <w:bCs/>
                <w:color w:val="auto"/>
                <w:sz w:val="24"/>
                <w:szCs w:val="24"/>
              </w:rPr>
            </w:pPr>
            <w:r>
              <w:rPr>
                <w:rFonts w:hint="eastAsia" w:ascii="宋体" w:hAnsi="宋体" w:cs="宋体"/>
                <w:color w:val="auto"/>
                <w:sz w:val="24"/>
                <w:szCs w:val="24"/>
              </w:rPr>
              <w:t xml:space="preserve">（2）</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rPr>
            </w:pPr>
            <w:r>
              <w:rPr>
                <w:rFonts w:hint="eastAsia" w:ascii="宋体" w:hAnsi="宋体" w:cs="宋体"/>
                <w:bCs/>
                <w:color w:val="auto"/>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rPr>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rPr>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firstLine="480"/>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rPr>
              <w:fldChar w:fldCharType="begin"/>
            </w:r>
            <w:r>
              <w:rPr>
                <w:color w:val="auto"/>
              </w:rPr>
              <w:instrText xml:space="preserve"> HYPERLINK "http://jszfcg.jsczt.cn/" \o "http://jszfcg.jsczt.cn/" </w:instrText>
            </w:r>
            <w:r>
              <w:rPr>
                <w:color w:val="auto"/>
              </w:rPr>
              <w:fldChar w:fldCharType="separate"/>
            </w:r>
            <w:r>
              <w:rPr>
                <w:rStyle w:val="868"/>
                <w:rFonts w:cs="宋体" w:asciiTheme="minorEastAsia" w:hAnsiTheme="minorEastAsia" w:eastAsiaTheme="minorEastAsia"/>
                <w:b/>
                <w:bCs/>
                <w:color w:val="auto"/>
                <w:sz w:val="24"/>
                <w:szCs w:val="24"/>
              </w:rPr>
              <w:t xml:space="preserve">http://jszfcg.jsczt.cn</w:t>
            </w:r>
            <w:r>
              <w:rPr>
                <w:rStyle w:val="868"/>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bookmarkStart w:id="216" w:name="_GoBack"/>
            <w:r>
              <w:rPr>
                <w:rFonts w:hint="eastAsia" w:cs="宋体" w:asciiTheme="minorEastAsia" w:hAnsiTheme="minorEastAsia" w:eastAsiaTheme="minorEastAsia"/>
                <w:b/>
                <w:bCs/>
                <w:color w:val="auto"/>
                <w:sz w:val="24"/>
                <w:szCs w:val="24"/>
                <w:u w:val="single"/>
              </w:rPr>
              <w:t xml:space="preserve">2026年</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rPr>
              <w:t xml:space="preserve">月</w:t>
            </w:r>
            <w:r>
              <w:rPr>
                <w:rFonts w:hint="eastAsia" w:cs="宋体" w:asciiTheme="minorEastAsia" w:hAnsiTheme="minorEastAsia" w:eastAsiaTheme="minorEastAsia"/>
                <w:b/>
                <w:bCs/>
                <w:color w:val="auto"/>
                <w:sz w:val="24"/>
                <w:szCs w:val="24"/>
                <w:u w:val="single"/>
                <w:lang w:val="en-US" w:eastAsia="zh-CN"/>
              </w:rPr>
              <w:t xml:space="preserve">29</w:t>
            </w:r>
            <w:r>
              <w:rPr>
                <w:rFonts w:hint="eastAsia" w:cs="宋体" w:asciiTheme="minorEastAsia" w:hAnsiTheme="minorEastAsia" w:eastAsiaTheme="minorEastAsia"/>
                <w:b/>
                <w:bCs/>
                <w:color w:val="auto"/>
                <w:sz w:val="24"/>
                <w:szCs w:val="24"/>
                <w:u w:val="single"/>
              </w:rPr>
              <w:t xml:space="preserve">日至2026年</w:t>
            </w:r>
            <w:r>
              <w:rPr>
                <w:rFonts w:hint="eastAsia" w:cs="宋体" w:asciiTheme="minorEastAsia" w:hAnsiTheme="minorEastAsia" w:eastAsiaTheme="minorEastAsia"/>
                <w:b/>
                <w:bCs/>
                <w:color w:val="auto"/>
                <w:sz w:val="24"/>
                <w:szCs w:val="24"/>
                <w:u w:val="single"/>
                <w:lang w:val="en-US" w:eastAsia="zh-CN"/>
              </w:rPr>
              <w:t xml:space="preserve">6</w:t>
            </w:r>
            <w:r>
              <w:rPr>
                <w:rFonts w:hint="eastAsia" w:cs="宋体" w:asciiTheme="minorEastAsia" w:hAnsiTheme="minorEastAsia" w:eastAsiaTheme="minorEastAsia"/>
                <w:b/>
                <w:bCs/>
                <w:color w:val="auto"/>
                <w:sz w:val="24"/>
                <w:szCs w:val="24"/>
                <w:u w:val="single"/>
              </w:rPr>
              <w:t xml:space="preserve">月</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rPr>
              <w:t xml:space="preserve">日</w:t>
            </w:r>
            <w:bookmarkEnd w:id="216"/>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7"/>
              <w:ind w:firstLine="480"/>
              <w:spacing w:line="420" w:lineRule="exact"/>
              <w:rPr>
                <w:rFonts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Style w:val="868"/>
                <w:rFonts w:hint="eastAsia" w:cs="宋体" w:asciiTheme="minorEastAsia" w:hAnsiTheme="minorEastAsia" w:eastAsiaTheme="minorEastAsia"/>
                <w:b/>
                <w:color w:val="auto"/>
                <w:szCs w:val="24"/>
              </w:rPr>
              <w:t xml:space="preserve">http://jszfcg.jsczt.cn/</w:t>
            </w:r>
            <w:r>
              <w:rPr>
                <w:rStyle w:val="868"/>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7"/>
              <w:ind w:firstLine="480"/>
              <w:spacing w:line="420" w:lineRule="exact"/>
              <w:rPr>
                <w:rFonts w:cs="宋体" w:asciiTheme="minorEastAsia" w:hAnsiTheme="minorEastAsia" w:eastAsiaTheme="minorEastAsia"/>
                <w:bCs/>
                <w:color w:val="auto"/>
                <w:szCs w:val="24"/>
              </w:rPr>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7"/>
              <w:ind w:firstLine="480"/>
              <w:spacing w:line="420" w:lineRule="exact"/>
              <w:rPr>
                <w:rFonts w:eastAsiaTheme="minorEastAsia"/>
                <w:color w:val="auto"/>
              </w:rPr>
            </w:pPr>
            <w:r>
              <w:rPr>
                <w:rFonts w:hint="eastAsia" w:cs="宋体" w:asciiTheme="minorEastAsia" w:hAnsiTheme="minorEastAsia" w:eastAsiaTheme="minorEastAsia"/>
                <w:bCs/>
                <w:color w:val="auto"/>
                <w:szCs w:val="24"/>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5</w:t>
            </w:r>
            <w:r/>
          </w:p>
        </w:tc>
        <w:tc>
          <w:tcPr>
            <w:tcW w:w="9774" w:type="dxa"/>
            <w:textDirection w:val="lrTb"/>
            <w:noWrap w:val="false"/>
          </w:tcPr>
          <w:p>
            <w:pPr>
              <w:spacing w:line="420" w:lineRule="exact"/>
              <w:widowControl/>
              <w:rPr>
                <w:rFonts w:ascii="宋体" w:hAnsi="宋体"/>
                <w:b/>
                <w:bCs/>
                <w:color w:val="auto"/>
                <w:sz w:val="24"/>
                <w:szCs w:val="24"/>
              </w:rPr>
            </w:pPr>
            <w:r>
              <w:rPr>
                <w:rFonts w:hint="eastAsia" w:ascii="宋体" w:hAnsi="宋体"/>
                <w:b/>
                <w:bCs/>
                <w:color w:val="auto"/>
                <w:sz w:val="24"/>
                <w:szCs w:val="24"/>
              </w:rPr>
              <w:t xml:space="preserve">潜在投标供应商访问江苏省政府采购（苏采云）平台的网络地址和方法：</w:t>
            </w:r>
            <w:r/>
          </w:p>
          <w:p>
            <w:pPr>
              <w:spacing w:line="420" w:lineRule="exact"/>
              <w:rPr>
                <w:rFonts w:ascii="宋体" w:hAnsi="宋体"/>
                <w:color w:val="auto"/>
                <w:sz w:val="24"/>
                <w:szCs w:val="24"/>
              </w:rPr>
            </w:pPr>
            <w:r>
              <w:rPr>
                <w:rFonts w:hint="eastAsia" w:ascii="宋体" w:hAnsi="宋体"/>
                <w:color w:val="auto"/>
                <w:sz w:val="24"/>
                <w:szCs w:val="24"/>
              </w:rPr>
              <w:t xml:space="preserve">1.请有意参加本项目投标的供应商按以下流程进行操作：</w:t>
            </w:r>
            <w:r/>
          </w:p>
          <w:p>
            <w:pPr>
              <w:spacing w:line="420" w:lineRule="exact"/>
              <w:rPr>
                <w:rFonts w:ascii="宋体" w:hAnsi="宋体"/>
                <w:color w:val="auto"/>
                <w:sz w:val="24"/>
                <w:szCs w:val="24"/>
              </w:rPr>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rPr>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rPr>
            </w:pPr>
            <w:r>
              <w:rPr>
                <w:rFonts w:hint="eastAsia" w:ascii="宋体" w:hAnsi="宋体"/>
                <w:color w:val="auto"/>
                <w:sz w:val="24"/>
                <w:szCs w:val="24"/>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rPr>
            </w:pPr>
            <w:r>
              <w:rPr>
                <w:rFonts w:hint="eastAsia" w:ascii="宋体" w:hAnsi="宋体"/>
                <w:color w:val="auto"/>
                <w:sz w:val="24"/>
                <w:szCs w:val="24"/>
              </w:rPr>
              <w:t xml:space="preserve">（4）潜在供应商访问“苏采云”系统的网络地址和方法：“苏采云”系统的网址：http://jszfcg.jsczt.cn/</w:t>
            </w:r>
            <w:r/>
          </w:p>
          <w:p>
            <w:pPr>
              <w:spacing w:line="420" w:lineRule="exact"/>
              <w:rPr>
                <w:rFonts w:ascii="宋体" w:hAnsi="宋体"/>
                <w:color w:val="auto"/>
                <w:sz w:val="24"/>
                <w:szCs w:val="24"/>
              </w:rPr>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rPr>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6</w:t>
            </w:r>
            <w:r/>
          </w:p>
        </w:tc>
        <w:tc>
          <w:tcPr>
            <w:tcW w:w="9774" w:type="dxa"/>
            <w:textDirection w:val="lrTb"/>
            <w:noWrap w:val="false"/>
          </w:tcPr>
          <w:p>
            <w:pPr>
              <w:pStyle w:val="1107"/>
              <w:spacing w:line="420" w:lineRule="exact"/>
              <w:rPr>
                <w:rFonts w:hAnsi="宋体" w:cs="宋体"/>
                <w:bCs/>
                <w:color w:val="auto"/>
              </w:rPr>
            </w:pPr>
            <w:r>
              <w:rPr>
                <w:rFonts w:hint="eastAsia" w:hAnsi="宋体" w:cs="宋体"/>
                <w:b/>
                <w:bCs/>
                <w:color w:val="auto"/>
              </w:rPr>
              <w:t xml:space="preserve">现场踏勘：</w:t>
            </w:r>
            <w:r>
              <w:rPr>
                <w:rFonts w:hint="eastAsia" w:hAnsi="宋体" w:cs="宋体"/>
                <w:color w:val="auto"/>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7</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投标文件接收信息：</w:t>
            </w:r>
            <w:r/>
          </w:p>
          <w:p>
            <w:pPr>
              <w:spacing w:line="420" w:lineRule="exact"/>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2026年6月23日</w:t>
            </w:r>
            <w:r>
              <w:rPr>
                <w:rFonts w:hint="eastAsia" w:cs="宋体" w:asciiTheme="minorEastAsia" w:hAnsiTheme="minorEastAsia" w:eastAsiaTheme="minorEastAsia"/>
                <w:b/>
                <w:bCs/>
                <w:color w:val="auto"/>
                <w:sz w:val="24"/>
                <w:szCs w:val="24"/>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2026年6月23日</w:t>
            </w:r>
            <w:r>
              <w:rPr>
                <w:rFonts w:hint="eastAsia" w:cs="宋体" w:asciiTheme="minorEastAsia" w:hAnsiTheme="minorEastAsia" w:eastAsiaTheme="minorEastAsia"/>
                <w:b/>
                <w:bCs/>
                <w:color w:val="auto"/>
                <w:sz w:val="24"/>
                <w:szCs w:val="24"/>
              </w:rPr>
              <w:t xml:space="preserve">09:30 </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Theme="minorEastAsia" w:hAnsiTheme="minorEastAsia" w:eastAsiaTheme="minorEastAsia"/>
                <w:b/>
                <w:color w:val="auto"/>
                <w:sz w:val="24"/>
                <w:szCs w:val="24"/>
              </w:rPr>
              <w:t xml:space="preserve">http://jszfcg.jsczt.cn）“报名详情”</w:t>
            </w:r>
            <w:r>
              <w:rPr>
                <w:rFonts w:hint="eastAsia" w:asciiTheme="minorEastAsia" w:hAnsiTheme="minorEastAsia" w:eastAsiaTheme="minorEastAsia"/>
                <w:b/>
                <w:color w:val="auto"/>
                <w:sz w:val="24"/>
                <w:szCs w:val="24"/>
              </w:rPr>
              <w:fldChar w:fldCharType="end"/>
            </w:r>
            <w:r/>
          </w:p>
          <w:p>
            <w:pPr>
              <w:spacing w:line="420" w:lineRule="exact"/>
              <w:rPr>
                <w:rFonts w:ascii="宋体" w:hAnsi="宋体" w:cs="宋体"/>
                <w:color w:val="auto"/>
                <w:sz w:val="24"/>
                <w:szCs w:val="24"/>
              </w:rPr>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9</w:t>
            </w:r>
            <w:r/>
          </w:p>
        </w:tc>
        <w:tc>
          <w:tcPr>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评审有关信息：</w:t>
            </w:r>
            <w:r/>
          </w:p>
          <w:p>
            <w:pPr>
              <w:spacing w:line="420" w:lineRule="exact"/>
              <w:rPr>
                <w:rFonts w:ascii="宋体" w:hAnsi="宋体"/>
                <w:b/>
                <w:bCs/>
                <w:color w:val="auto"/>
                <w:sz w:val="24"/>
                <w:szCs w:val="24"/>
              </w:rPr>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2026年6月23日</w:t>
            </w:r>
            <w:r/>
          </w:p>
          <w:p>
            <w:pPr>
              <w:spacing w:line="420" w:lineRule="exact"/>
              <w:rPr>
                <w:rFonts w:ascii="宋体" w:hAnsi="宋体"/>
                <w:bCs/>
                <w:color w:val="auto"/>
                <w:sz w:val="24"/>
                <w:szCs w:val="24"/>
              </w:rPr>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确定中标有关信息：</w:t>
            </w:r>
            <w:r/>
          </w:p>
          <w:p>
            <w:pPr>
              <w:spacing w:line="420" w:lineRule="exact"/>
              <w:rPr>
                <w:rFonts w:ascii="宋体" w:hAnsi="宋体"/>
                <w:bCs/>
                <w:color w:val="auto"/>
                <w:sz w:val="24"/>
                <w:szCs w:val="24"/>
              </w:rPr>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2026年6月23日</w:t>
            </w:r>
            <w:r/>
          </w:p>
          <w:p>
            <w:pPr>
              <w:spacing w:line="420" w:lineRule="exact"/>
              <w:rPr>
                <w:rFonts w:ascii="宋体" w:hAnsi="宋体" w:cs="宋体"/>
                <w:b/>
                <w:bCs/>
                <w:color w:val="auto"/>
                <w:sz w:val="24"/>
                <w:szCs w:val="24"/>
              </w:rPr>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11</w:t>
            </w:r>
            <w:r/>
          </w:p>
        </w:tc>
        <w:tc>
          <w:tcPr>
            <w:tcW w:w="9774" w:type="dxa"/>
            <w:textDirection w:val="lrTb"/>
            <w:noWrap w:val="false"/>
          </w:tcPr>
          <w:p>
            <w:pPr>
              <w:spacing w:line="380" w:lineRule="exact"/>
              <w:rPr>
                <w:rFonts w:ascii="宋体" w:hAnsi="宋体"/>
                <w:color w:val="auto"/>
                <w:sz w:val="24"/>
                <w:szCs w:val="24"/>
              </w:rPr>
            </w:pPr>
            <w:r>
              <w:rPr>
                <w:rFonts w:hint="eastAsia" w:ascii="宋体" w:hAnsi="宋体" w:cs="宋体"/>
                <w:b/>
                <w:bCs/>
                <w:color w:val="auto"/>
                <w:sz w:val="24"/>
              </w:rPr>
              <w:t xml:space="preserve">投标文件制作要求：</w:t>
            </w:r>
            <w:r/>
          </w:p>
          <w:p>
            <w:pPr>
              <w:spacing w:line="380" w:lineRule="exact"/>
              <w:rPr>
                <w:rFonts w:ascii="宋体" w:hAnsi="宋体"/>
                <w:color w:val="auto"/>
                <w:sz w:val="24"/>
                <w:szCs w:val="24"/>
              </w:rPr>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spacing w:line="380" w:lineRule="exact"/>
              <w:rPr>
                <w:rFonts w:ascii="宋体" w:hAnsi="宋体"/>
                <w:b/>
                <w:bCs/>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rPr>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rPr>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特别提醒：</w:t>
            </w:r>
            <w:r/>
          </w:p>
          <w:p>
            <w:pPr>
              <w:spacing w:line="420" w:lineRule="exact"/>
              <w:rPr>
                <w:rFonts w:ascii="宋体" w:hAnsi="宋体" w:cs="宋体"/>
                <w:b/>
                <w:bCs/>
                <w:color w:val="auto"/>
                <w:sz w:val="24"/>
              </w:rPr>
            </w:pPr>
            <w:r>
              <w:rPr>
                <w:rFonts w:hint="eastAsia" w:ascii="宋体" w:hAnsi="宋体" w:cs="宋体"/>
                <w:b/>
                <w:bCs/>
                <w:color w:val="auto"/>
                <w:sz w:val="24"/>
                <w:szCs w:val="24"/>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lang w:eastAsia="zh-CN"/>
              </w:rPr>
              <w:t xml:space="preserve">接到在线询标函后30分钟内</w:t>
            </w:r>
            <w:r>
              <w:rPr>
                <w:rFonts w:hint="eastAsia" w:ascii="宋体" w:hAnsi="宋体" w:cs="宋体"/>
                <w:b/>
                <w:bCs/>
                <w:color w:val="auto"/>
                <w:sz w:val="24"/>
                <w:szCs w:val="24"/>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spacing w:line="420" w:lineRule="exact"/>
              <w:rPr>
                <w:rFonts w:ascii="宋体" w:hAnsi="宋体"/>
                <w:color w:val="auto"/>
                <w:sz w:val="24"/>
                <w:szCs w:val="24"/>
              </w:rPr>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15</w:t>
            </w:r>
            <w:r/>
          </w:p>
        </w:tc>
        <w:tc>
          <w:tcPr>
            <w:tcW w:w="9774" w:type="dxa"/>
            <w:textDirection w:val="lrTb"/>
            <w:noWrap w:val="false"/>
          </w:tcPr>
          <w:p>
            <w:pPr>
              <w:spacing w:line="420" w:lineRule="exact"/>
              <w:rPr>
                <w:rFonts w:ascii="宋体" w:hAnsi="宋体"/>
                <w:b/>
                <w:color w:val="auto"/>
                <w:sz w:val="24"/>
                <w:szCs w:val="24"/>
              </w:rPr>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16</w:t>
            </w:r>
            <w:r/>
          </w:p>
        </w:tc>
        <w:tc>
          <w:tcPr>
            <w:tcW w:w="9774" w:type="dxa"/>
            <w:textDirection w:val="lrTb"/>
            <w:noWrap w:val="false"/>
          </w:tcPr>
          <w:p>
            <w:pPr>
              <w:jc w:val="left"/>
              <w:spacing w:line="420" w:lineRule="exact"/>
              <w:rPr>
                <w:rFonts w:ascii="宋体" w:hAnsi="宋体"/>
                <w:b/>
                <w:bCs/>
                <w:color w:val="auto"/>
                <w:sz w:val="24"/>
                <w:szCs w:val="24"/>
              </w:rPr>
            </w:pPr>
            <w:r>
              <w:rPr>
                <w:rFonts w:hint="eastAsia" w:ascii="宋体" w:hAnsi="宋体" w:cs="宋体"/>
                <w:b/>
                <w:bCs/>
                <w:color w:val="auto"/>
                <w:sz w:val="24"/>
              </w:rPr>
              <w:t xml:space="preserve">预算金额：</w:t>
            </w:r>
            <w:r/>
          </w:p>
          <w:p>
            <w:pPr>
              <w:ind w:firstLine="480"/>
              <w:jc w:val="left"/>
              <w:spacing w:line="380" w:lineRule="exact"/>
              <w:widowControl/>
              <w:rPr>
                <w:rFonts w:ascii="宋体" w:hAnsi="宋体" w:cs="宋体"/>
                <w:bCs/>
                <w:color w:val="auto"/>
                <w:sz w:val="24"/>
                <w:szCs w:val="24"/>
              </w:rPr>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color w:val="auto"/>
                <w:sz w:val="24"/>
                <w:szCs w:val="24"/>
                <w:u w:val="single"/>
              </w:rPr>
              <w:t xml:space="preserve">460</w:t>
            </w:r>
            <w:r>
              <w:rPr>
                <w:rFonts w:hint="eastAsia" w:ascii="宋体" w:hAnsi="宋体" w:cs="宋体"/>
                <w:b/>
                <w:color w:val="auto"/>
                <w:sz w:val="24"/>
                <w:szCs w:val="24"/>
              </w:rPr>
              <w:t xml:space="preserve">万元。</w:t>
            </w:r>
            <w:r/>
          </w:p>
          <w:p>
            <w:pPr>
              <w:ind w:firstLine="480"/>
              <w:jc w:val="left"/>
              <w:spacing w:line="380" w:lineRule="exact"/>
              <w:widowControl/>
              <w:rPr>
                <w:rFonts w:ascii="宋体" w:hAnsi="宋体" w:cs="宋体"/>
                <w:bCs/>
                <w:color w:val="auto"/>
                <w:sz w:val="24"/>
                <w:szCs w:val="24"/>
              </w:rPr>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 设定 </w:t>
            </w:r>
            <w:r>
              <w:rPr>
                <w:rFonts w:hint="eastAsia" w:ascii="宋体" w:hAnsi="宋体" w:cs="宋体"/>
                <w:bCs/>
                <w:color w:val="auto"/>
                <w:sz w:val="24"/>
                <w:szCs w:val="24"/>
              </w:rPr>
              <w:t xml:space="preserve">最高限价，最高限价为</w:t>
            </w:r>
            <w:r>
              <w:rPr>
                <w:rFonts w:hint="eastAsia" w:ascii="宋体" w:hAnsi="宋体" w:cs="宋体"/>
                <w:b/>
                <w:color w:val="auto"/>
                <w:sz w:val="24"/>
                <w:szCs w:val="24"/>
                <w:u w:val="single"/>
              </w:rPr>
              <w:t xml:space="preserve">458.455914</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17</w:t>
            </w:r>
            <w:r/>
          </w:p>
        </w:tc>
        <w:tc>
          <w:tcPr>
            <w:tcW w:w="9774" w:type="dxa"/>
            <w:textDirection w:val="lrTb"/>
            <w:noWrap w:val="false"/>
          </w:tcPr>
          <w:p>
            <w:pPr>
              <w:jc w:val="left"/>
              <w:spacing w:line="380" w:lineRule="exact"/>
              <w:rPr>
                <w:rFonts w:ascii="宋体" w:hAnsi="宋体" w:cs="宋体"/>
                <w:b/>
                <w:bCs/>
                <w:color w:val="auto"/>
                <w:sz w:val="24"/>
              </w:rPr>
            </w:pPr>
            <w:r>
              <w:rPr>
                <w:rFonts w:hint="eastAsia" w:ascii="宋体" w:hAnsi="宋体" w:cs="宋体"/>
                <w:b/>
                <w:bCs/>
                <w:color w:val="auto"/>
                <w:sz w:val="24"/>
              </w:rPr>
              <w:t xml:space="preserve">投标保证金：</w:t>
            </w:r>
            <w:r>
              <w:rPr>
                <w:rFonts w:hint="eastAsia" w:ascii="宋体" w:hAnsi="宋体" w:cs="宋体"/>
                <w:color w:val="auto"/>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spacing w:line="400" w:lineRule="exact"/>
              <w:rPr>
                <w:rFonts w:ascii="宋体" w:hAnsi="宋体" w:cs="宋体"/>
                <w:b/>
                <w:bCs/>
                <w:color w:val="auto"/>
                <w:sz w:val="24"/>
              </w:rPr>
            </w:pPr>
            <w:r>
              <w:rPr>
                <w:rFonts w:hint="eastAsia" w:ascii="宋体" w:hAnsi="宋体" w:cs="宋体"/>
                <w:b/>
                <w:bCs/>
                <w:color w:val="auto"/>
                <w:sz w:val="24"/>
              </w:rPr>
              <w:t xml:space="preserve">履约保证金要求：</w:t>
            </w:r>
            <w:r>
              <w:rPr>
                <w:rFonts w:hint="eastAsia" w:ascii="宋体" w:hAnsi="宋体" w:cs="宋体"/>
                <w:color w:val="auto"/>
                <w:sz w:val="24"/>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0</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cs="宋体"/>
                <w:b/>
                <w:bCs/>
                <w:color w:val="auto"/>
                <w:sz w:val="24"/>
              </w:rPr>
              <w:t xml:space="preserve">凡对本次采购提出询问，请按</w:t>
            </w:r>
            <w:r>
              <w:rPr>
                <w:rFonts w:ascii="宋体" w:hAnsi="宋体" w:cs="宋体"/>
                <w:b/>
                <w:bCs/>
                <w:color w:val="auto"/>
                <w:sz w:val="24"/>
              </w:rPr>
              <w:t xml:space="preserve">以下方式</w:t>
            </w:r>
            <w:r>
              <w:rPr>
                <w:rFonts w:hint="eastAsia" w:ascii="宋体" w:hAnsi="宋体" w:cs="宋体"/>
                <w:b/>
                <w:bCs/>
                <w:color w:val="auto"/>
                <w:sz w:val="24"/>
              </w:rPr>
              <w:t xml:space="preserve">联系：</w:t>
            </w:r>
            <w:r/>
          </w:p>
          <w:p>
            <w:pPr>
              <w:spacing w:line="420" w:lineRule="exact"/>
              <w:rPr>
                <w:rFonts w:ascii="宋体" w:hAnsi="宋体"/>
                <w:bCs/>
                <w:color w:val="auto"/>
                <w:sz w:val="24"/>
                <w:szCs w:val="24"/>
              </w:rPr>
            </w:pPr>
            <w:r>
              <w:rPr>
                <w:rFonts w:hint="eastAsia" w:ascii="宋体" w:hAnsi="宋体"/>
                <w:bCs/>
                <w:color w:val="auto"/>
                <w:sz w:val="24"/>
                <w:szCs w:val="24"/>
              </w:rPr>
              <w:t xml:space="preserve">1.采购人：无锡市惠山区阳山镇人民政府</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统一社会信用代码：113202060140355035</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联系人：蔡婉琳 </w:t>
            </w:r>
            <w:r/>
          </w:p>
          <w:p>
            <w:pPr>
              <w:spacing w:line="420" w:lineRule="exact"/>
              <w:rPr>
                <w:rFonts w:ascii="宋体" w:hAnsi="宋体"/>
                <w:bCs/>
                <w:color w:val="auto"/>
                <w:sz w:val="24"/>
                <w:szCs w:val="24"/>
              </w:rPr>
            </w:pPr>
            <w:r>
              <w:rPr>
                <w:rFonts w:hint="eastAsia" w:ascii="宋体" w:hAnsi="宋体"/>
                <w:bCs/>
                <w:color w:val="auto"/>
                <w:sz w:val="24"/>
                <w:szCs w:val="24"/>
              </w:rPr>
              <w:t xml:space="preserve">联系电话：0510-83959066</w:t>
            </w:r>
            <w:r/>
          </w:p>
          <w:p>
            <w:pPr>
              <w:spacing w:line="420" w:lineRule="exact"/>
              <w:rPr>
                <w:rFonts w:ascii="宋体" w:hAnsi="宋体"/>
                <w:bCs/>
                <w:color w:val="auto"/>
                <w:sz w:val="24"/>
                <w:szCs w:val="24"/>
              </w:rPr>
            </w:pPr>
            <w:r>
              <w:rPr>
                <w:rFonts w:hint="eastAsia" w:ascii="宋体" w:hAnsi="宋体"/>
                <w:bCs/>
                <w:color w:val="auto"/>
                <w:sz w:val="24"/>
                <w:szCs w:val="24"/>
              </w:rPr>
              <w:t xml:space="preserve">联系地址：无锡市惠山区阳山镇</w:t>
            </w:r>
            <w:r/>
          </w:p>
          <w:p>
            <w:pPr>
              <w:spacing w:line="420" w:lineRule="exact"/>
              <w:rPr>
                <w:rFonts w:ascii="宋体" w:hAnsi="宋体"/>
                <w:bCs/>
                <w:color w:val="auto"/>
                <w:sz w:val="24"/>
                <w:szCs w:val="24"/>
              </w:rPr>
            </w:pPr>
            <w:r>
              <w:rPr>
                <w:rFonts w:hint="eastAsia" w:ascii="宋体" w:hAnsi="宋体"/>
                <w:bCs/>
                <w:color w:val="auto"/>
                <w:sz w:val="24"/>
                <w:szCs w:val="24"/>
              </w:rPr>
              <w:t xml:space="preserve">2.采购代理机构：无锡梁溪建设咨询事务所有限公司</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统一社会信用代码：91320205767386199M</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联系人：周雪峰、程鸿晴、庄维维</w:t>
            </w:r>
            <w:r/>
          </w:p>
          <w:p>
            <w:pPr>
              <w:spacing w:line="420" w:lineRule="exact"/>
              <w:rPr>
                <w:rFonts w:ascii="宋体" w:hAnsi="宋体"/>
                <w:bCs/>
                <w:color w:val="auto"/>
                <w:sz w:val="24"/>
                <w:szCs w:val="24"/>
              </w:rPr>
            </w:pPr>
            <w:r>
              <w:rPr>
                <w:rFonts w:hint="eastAsia" w:ascii="宋体" w:hAnsi="宋体"/>
                <w:bCs/>
                <w:color w:val="auto"/>
                <w:sz w:val="24"/>
                <w:szCs w:val="24"/>
              </w:rPr>
              <w:t xml:space="preserve">联系电话：0510-88203985 </w:t>
            </w:r>
            <w:r/>
          </w:p>
          <w:p>
            <w:pPr>
              <w:spacing w:line="420" w:lineRule="exact"/>
              <w:rPr>
                <w:rFonts w:ascii="宋体" w:hAnsi="宋体"/>
                <w:bCs/>
                <w:color w:val="auto"/>
                <w:sz w:val="24"/>
                <w:szCs w:val="24"/>
              </w:rPr>
            </w:pPr>
            <w:r>
              <w:rPr>
                <w:rFonts w:hint="eastAsia" w:ascii="宋体" w:hAnsi="宋体"/>
                <w:bCs/>
                <w:color w:val="auto"/>
                <w:sz w:val="24"/>
                <w:szCs w:val="24"/>
              </w:rPr>
              <w:t xml:space="preserve">邮箱：WXLXZBB@163.com</w:t>
            </w:r>
            <w:r/>
          </w:p>
          <w:p>
            <w:pPr>
              <w:spacing w:line="420" w:lineRule="exact"/>
              <w:rPr>
                <w:rFonts w:ascii="宋体" w:hAnsi="宋体" w:cs="宋体"/>
                <w:b/>
                <w:bCs/>
                <w:color w:val="auto"/>
                <w:sz w:val="24"/>
              </w:rPr>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21</w:t>
            </w:r>
            <w:r/>
          </w:p>
        </w:tc>
        <w:tc>
          <w:tcPr>
            <w:tcW w:w="9774" w:type="dxa"/>
            <w:textDirection w:val="lrTb"/>
            <w:noWrap w:val="false"/>
          </w:tcPr>
          <w:p>
            <w:pPr>
              <w:spacing w:line="400" w:lineRule="exact"/>
              <w:widowControl/>
              <w:rPr>
                <w:b/>
                <w:bCs/>
                <w:color w:val="auto"/>
                <w:sz w:val="24"/>
                <w:szCs w:val="32"/>
              </w:rPr>
            </w:pPr>
            <w:r>
              <w:rPr>
                <w:rFonts w:hint="eastAsia"/>
                <w:b/>
                <w:bCs/>
                <w:color w:val="auto"/>
                <w:sz w:val="24"/>
                <w:szCs w:val="32"/>
              </w:rPr>
              <w:t xml:space="preserve">根据采购项目特点或政策需要补充的其他新增内容：</w:t>
            </w:r>
            <w:r/>
          </w:p>
          <w:p>
            <w:pPr>
              <w:ind w:firstLine="480"/>
              <w:spacing w:line="400" w:lineRule="exact"/>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（1）采取不正当手段诋毁、排挤其他供应商的；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（2）与采购人、其他供应商或者采购代理机构恶意串通的；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（4）以他人名义投标或者其他方式弄虚作假，骗取中标；</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（5）在采购过程中与采购人进行协商谈判的；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（6）提供虚假证明材料谋取中标的；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（7）中标后无正当理由拒不与采购人签订合同的；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（8）未按照招标文件确定的事项签订合同；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（9）将采购合同转包；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（10）擅自变更、中止或者终止采购合同；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rPr>
            </w:pPr>
            <w:r>
              <w:rPr>
                <w:rFonts w:ascii="宋体" w:hAnsi="宋体" w:cs="宋体"/>
                <w:color w:val="auto"/>
                <w:sz w:val="24"/>
                <w:szCs w:val="24"/>
              </w:rPr>
              <w:t xml:space="preserve">4.</w:t>
            </w:r>
            <w:r>
              <w:rPr>
                <w:rFonts w:hint="eastAsia" w:ascii="宋体" w:hAnsi="宋体" w:cs="宋体"/>
                <w:color w:val="auto"/>
                <w:sz w:val="24"/>
                <w:szCs w:val="24"/>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rPr>
              <w:t xml:space="preserve">的约束，其权利受到上述法律法规的保护。</w:t>
            </w:r>
            <w:r/>
          </w:p>
        </w:tc>
      </w:tr>
    </w:tbl>
    <w:p>
      <w:pPr>
        <w:pStyle w:val="857"/>
        <w:spacing w:before="0" w:line="440" w:lineRule="exact"/>
        <w:rPr>
          <w:rFonts w:hint="eastAsia" w:eastAsia="宋体" w:cs="Times New Roman"/>
          <w:color w:val="auto"/>
        </w:rPr>
      </w:pPr>
      <w:r/>
      <w:bookmarkStart w:id="5" w:name="二．报价方须知"/>
      <w:r/>
      <w:bookmarkEnd w:id="5"/>
      <w:r/>
      <w:bookmarkStart w:id="6" w:name="_Toc35780494"/>
      <w:r/>
      <w:bookmarkStart w:id="7" w:name="_Toc116946287"/>
      <w:r/>
      <w:bookmarkStart w:id="8" w:name="_Toc36850784"/>
      <w:r/>
      <w:bookmarkStart w:id="9" w:name="_Toc39873211"/>
      <w:r/>
      <w:bookmarkStart w:id="10" w:name="_Hlk51102776"/>
      <w:r/>
      <w:bookmarkStart w:id="11" w:name="_Toc35780505"/>
      <w:r>
        <w:rPr>
          <w:rFonts w:hint="eastAsia" w:eastAsia="宋体" w:cs="Times New Roman"/>
          <w:color w:val="auto"/>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rPr>
        <w:outlineLvl w:val="0"/>
      </w:pPr>
      <w:r/>
      <w:bookmarkStart w:id="12" w:name="_Toc39873202"/>
      <w:r/>
      <w:bookmarkStart w:id="13" w:name="_Toc116946288"/>
      <w:r/>
      <w:bookmarkStart w:id="14" w:name="_Toc98277324"/>
      <w:r/>
      <w:bookmarkStart w:id="15" w:name="_Toc35780495"/>
      <w:r>
        <w:rPr>
          <w:rFonts w:hint="eastAsia" w:ascii="宋体" w:hAnsi="宋体"/>
          <w:b/>
          <w:color w:val="auto"/>
          <w:sz w:val="24"/>
          <w:szCs w:val="24"/>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rPr>
        <w:outlineLvl w:val="0"/>
      </w:pPr>
      <w:r/>
      <w:bookmarkStart w:id="16" w:name="_Toc98277325"/>
      <w:r/>
      <w:bookmarkStart w:id="17" w:name="_Toc39873203"/>
      <w:r/>
      <w:bookmarkStart w:id="18" w:name="_Toc116946289"/>
      <w:r/>
      <w:bookmarkStart w:id="19" w:name="_Toc35780496"/>
      <w:r>
        <w:rPr>
          <w:rFonts w:hint="eastAsia" w:ascii="宋体" w:hAnsi="宋体"/>
          <w:b/>
          <w:color w:val="auto"/>
          <w:sz w:val="24"/>
          <w:szCs w:val="24"/>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bookmarkStart w:id="20" w:name="_Toc35780497"/>
      <w:r/>
      <w:bookmarkStart w:id="21"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投标供应商应登录</w:t>
      </w:r>
      <w:r>
        <w:rPr>
          <w:rFonts w:hint="eastAsia" w:ascii="宋体" w:hAnsi="宋体"/>
          <w:b/>
          <w:color w:val="auto"/>
          <w:sz w:val="24"/>
          <w:szCs w:val="24"/>
        </w:rPr>
        <w:t xml:space="preserve">“苏采云”系统（网址：http://jszfcg.jsczt.cn）</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ascii="宋体" w:hAnsi="宋体"/>
          <w:b/>
          <w:color w:val="auto"/>
          <w:sz w:val="24"/>
          <w:szCs w:val="24"/>
        </w:rPr>
        <w:outlineLvl w:val="0"/>
      </w:pPr>
      <w:r/>
      <w:bookmarkStart w:id="22" w:name="_Toc116946290"/>
      <w:r/>
      <w:bookmarkStart w:id="23" w:name="_Toc98277326"/>
      <w:r>
        <w:rPr>
          <w:rFonts w:hint="eastAsia" w:ascii="宋体" w:hAnsi="宋体"/>
          <w:b/>
          <w:color w:val="auto"/>
          <w:sz w:val="24"/>
          <w:szCs w:val="24"/>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ind w:left="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3.本文件的最终解释权归采购人。</w:t>
      </w:r>
      <w:r/>
    </w:p>
    <w:p>
      <w:pPr>
        <w:ind w:firstLine="482"/>
        <w:spacing w:line="440" w:lineRule="exact"/>
        <w:tabs>
          <w:tab w:val="left" w:pos="945" w:leader="none"/>
        </w:tabs>
        <w:rPr>
          <w:rFonts w:ascii="宋体" w:hAnsi="宋体"/>
          <w:b/>
          <w:color w:val="auto"/>
          <w:sz w:val="24"/>
          <w:szCs w:val="24"/>
        </w:rPr>
        <w:outlineLvl w:val="0"/>
      </w:pPr>
      <w:r/>
      <w:bookmarkStart w:id="24" w:name="_Toc98277327"/>
      <w:r/>
      <w:bookmarkStart w:id="25" w:name="_Toc35780498"/>
      <w:r/>
      <w:bookmarkStart w:id="26" w:name="_Toc39873205"/>
      <w:r/>
      <w:bookmarkStart w:id="27" w:name="_Toc116946291"/>
      <w:r>
        <w:rPr>
          <w:rFonts w:hint="eastAsia" w:ascii="宋体" w:hAnsi="宋体"/>
          <w:b/>
          <w:color w:val="auto"/>
          <w:sz w:val="24"/>
          <w:szCs w:val="24"/>
        </w:rPr>
        <w:t xml:space="preserve">（四）招标文件的补充或修正：</w:t>
      </w:r>
      <w:bookmarkEnd w:id="24"/>
      <w:r/>
      <w:bookmarkEnd w:id="25"/>
      <w:r/>
      <w:bookmarkEnd w:id="26"/>
      <w:r/>
      <w:bookmarkEnd w:id="27"/>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bookmarkStart w:id="28" w:name="_Toc39873206"/>
      <w:r/>
      <w:bookmarkStart w:id="29"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rPr>
        <w:outlineLvl w:val="0"/>
      </w:pPr>
      <w:r/>
      <w:bookmarkStart w:id="30" w:name="_Toc116946292"/>
      <w:r/>
      <w:bookmarkStart w:id="31" w:name="_Toc98277328"/>
      <w:r>
        <w:rPr>
          <w:rFonts w:hint="eastAsia" w:ascii="宋体" w:hAnsi="宋体"/>
          <w:b/>
          <w:color w:val="auto"/>
          <w:sz w:val="24"/>
          <w:szCs w:val="24"/>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接收单位：无锡市惠山区阳山镇人民政府、无锡梁溪建设咨询事务所有限公司</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地址：无锡市惠山区阳山镇、无锡市惠山区惠山大道88号明都大厦1号楼15楼1515室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联系人：蔡婉琳、程鸿晴</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电话：0510-83380393、0510-88203985</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32" w:name="_Toc116946293"/>
      <w:r/>
      <w:bookmarkStart w:id="33" w:name="_Toc35780500"/>
      <w:r/>
      <w:bookmarkStart w:id="34" w:name="_Toc39873207"/>
      <w:r/>
      <w:bookmarkStart w:id="35" w:name="_Toc98277329"/>
      <w:r>
        <w:rPr>
          <w:rFonts w:hint="eastAsia" w:ascii="宋体" w:hAnsi="宋体"/>
          <w:b/>
          <w:color w:val="auto"/>
          <w:sz w:val="24"/>
          <w:szCs w:val="24"/>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bookmarkStart w:id="36" w:name="_Hlk54189647"/>
      <w:r/>
      <w:bookmarkStart w:id="37" w:name="_Hlk39447281"/>
      <w:r/>
      <w:bookmarkStart w:id="38"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rPr>
      </w:pPr>
      <w:r/>
      <w:bookmarkStart w:id="39"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bookmarkStart w:id="40"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）的财务状况报告（资产负债表和利润表）或由会计师事务所出具的2024年度的财务审计报告原件扫描件并加盖公章或签电子公章；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2026年2月/3月/4月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bookmarkEnd w:id="39"/>
      <w:r>
        <w:rPr>
          <w:rFonts w:hint="eastAsia" w:ascii="宋体" w:hAnsi="宋体"/>
          <w:b/>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bookmarkStart w:id="42"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船只及设备配备一览表及承诺书</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rPr>
      </w:pPr>
      <w:r/>
      <w:bookmarkStart w:id="43" w:name="_Hlk44524244"/>
      <w:r/>
      <w:bookmarkStart w:id="44" w:name="_Toc35780501"/>
      <w:r/>
      <w:bookmarkStart w:id="45" w:name="_Toc39873208"/>
      <w:r>
        <w:rPr>
          <w:rFonts w:hint="eastAsia" w:ascii="宋体" w:hAnsi="宋体"/>
          <w:b/>
          <w:color w:val="auto"/>
          <w:sz w:val="24"/>
          <w:szCs w:val="24"/>
        </w:rPr>
        <w:t xml:space="preserve">第二部分：技术</w:t>
      </w:r>
      <w:bookmarkEnd w:id="43"/>
      <w:r>
        <w:rPr>
          <w:rFonts w:hint="eastAsia" w:ascii="宋体" w:hAnsi="宋体"/>
          <w:b/>
          <w:color w:val="auto"/>
          <w:sz w:val="24"/>
          <w:szCs w:val="24"/>
        </w:rPr>
        <w:t xml:space="preserve">标（暗标）</w:t>
      </w:r>
      <w:r/>
    </w:p>
    <w:p>
      <w:pPr>
        <w:ind w:firstLine="480"/>
        <w:spacing w:line="440" w:lineRule="exact"/>
        <w:rPr>
          <w:rFonts w:ascii="宋体" w:hAnsi="宋体"/>
          <w:bCs/>
          <w:color w:val="auto"/>
          <w:sz w:val="24"/>
          <w:szCs w:val="24"/>
        </w:rPr>
      </w:pPr>
      <w:r/>
      <w:bookmarkStart w:id="46" w:name="_Toc98277339"/>
      <w:r>
        <w:rPr>
          <w:rFonts w:hint="eastAsia" w:ascii="宋体" w:hAnsi="宋体"/>
          <w:bCs/>
          <w:color w:val="auto"/>
          <w:sz w:val="24"/>
          <w:szCs w:val="24"/>
        </w:rPr>
        <w:t xml:space="preserve">1.服务流程及作业方案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.服务期间船只管理维护方案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3.河道保洁服务方案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4.内部管理架构</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5.应急措施方案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rPr>
        <w:tab/>
      </w:r>
      <w:r>
        <w:rPr>
          <w:rFonts w:hint="eastAsia" w:ascii="宋体" w:hAnsi="宋体"/>
          <w:bCs/>
          <w:color w:val="auto"/>
          <w:sz w:val="24"/>
          <w:szCs w:val="24"/>
        </w:rPr>
        <w:t xml:space="preserve">.安全保障方案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rPr>
        <w:tab/>
      </w:r>
      <w:r>
        <w:rPr>
          <w:rFonts w:hint="eastAsia" w:ascii="宋体" w:hAnsi="宋体"/>
          <w:bCs/>
          <w:color w:val="auto"/>
          <w:sz w:val="24"/>
          <w:szCs w:val="24"/>
        </w:rPr>
        <w:t xml:space="preserve">.各项服务承诺</w:t>
      </w:r>
      <w:r/>
    </w:p>
    <w:p>
      <w:pPr>
        <w:ind w:firstLine="482"/>
        <w:spacing w:line="440" w:lineRule="exact"/>
        <w:tabs>
          <w:tab w:val="left" w:pos="945" w:leader="none"/>
        </w:tabs>
        <w:rPr>
          <w:rFonts w:ascii="宋体" w:hAnsi="宋体"/>
          <w:b/>
          <w:color w:val="auto"/>
          <w:sz w:val="24"/>
          <w:szCs w:val="24"/>
        </w:rPr>
        <w:outlineLvl w:val="0"/>
      </w:pPr>
      <w:r/>
      <w:bookmarkStart w:id="47" w:name="_Toc116946294"/>
      <w:r>
        <w:rPr>
          <w:rFonts w:hint="eastAsia" w:ascii="宋体" w:hAnsi="宋体"/>
          <w:b/>
          <w:color w:val="auto"/>
          <w:sz w:val="24"/>
          <w:szCs w:val="24"/>
        </w:rPr>
        <w:t xml:space="preserve">（七）投标文件的制作：</w:t>
      </w:r>
      <w:bookmarkEnd w:id="44"/>
      <w:r/>
      <w:bookmarkEnd w:id="45"/>
      <w:r/>
      <w:bookmarkEnd w:id="46"/>
      <w:r/>
      <w:bookmarkEnd w:id="47"/>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ascii="宋体" w:hAnsi="宋体"/>
          <w:b/>
          <w:bCs/>
          <w:color w:val="auto"/>
          <w:sz w:val="24"/>
        </w:rPr>
      </w:pPr>
      <w:r>
        <w:rPr>
          <w:rFonts w:hint="eastAsia" w:ascii="宋体" w:hAnsi="宋体"/>
          <w:b/>
          <w:bCs/>
          <w:color w:val="auto"/>
          <w:sz w:val="24"/>
        </w:rPr>
        <w:t xml:space="preserve">6.投标文件包括资格文件、商务文件、报价文件、技术文件。</w:t>
      </w:r>
      <w:r/>
    </w:p>
    <w:p>
      <w:pPr>
        <w:ind w:firstLine="480"/>
        <w:spacing w:line="440" w:lineRule="exact"/>
        <w:rPr>
          <w:rFonts w:ascii="宋体" w:hAnsi="宋体"/>
          <w:b/>
          <w:bCs/>
          <w:color w:val="auto"/>
          <w:sz w:val="24"/>
        </w:rPr>
      </w:pPr>
      <w:r>
        <w:rPr>
          <w:rFonts w:hint="eastAsia" w:ascii="宋体" w:hAnsi="宋体"/>
          <w:b/>
          <w:bCs/>
          <w:color w:val="auto"/>
          <w:sz w:val="24"/>
        </w:rPr>
        <w:t xml:space="preserve">7.本项目技术文件为暗标，采用暗标形式，须按下列格式编制，否则视为无效投标文件：（1）技术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w:t>
      </w:r>
      <w:r>
        <w:rPr>
          <w:rFonts w:hint="eastAsia" w:ascii="宋体" w:hAnsi="宋体"/>
          <w:b/>
          <w:bCs/>
          <w:color w:val="auto"/>
          <w:sz w:val="24"/>
        </w:rPr>
        <w:t xml:space="preserve">、标志、人员姓名、企业名称等），相关人员姓名应以职务或职称代替。（3）对技术方案中的效果图、照片、图片的颜色以及图中的字体、字号、颜色均不做限制要求，但不得出现能体现投标供应商身份的信息。（4）暗标的封面及目录（格式必须与本文件规定模板保持一致），统一上传至深化设计方案的“服务流程及作业方案”正文前。（5）技术标(服务方案)页数不得超过200页（不含封面、目录），每超过1页扣0.1分。评委按照下列评分幅度对技术部分进行评分，技术部分编制粗糙、缺漏项、格式混乱、条理不清、页数太少的除外（取所有成员的平均值）。</w:t>
      </w:r>
      <w:r/>
    </w:p>
    <w:p>
      <w:pPr>
        <w:ind w:firstLine="480"/>
        <w:spacing w:line="440" w:lineRule="exact"/>
        <w:rPr>
          <w:rFonts w:ascii="宋体" w:hAnsi="宋体"/>
          <w:color w:val="auto"/>
          <w:sz w:val="24"/>
        </w:rPr>
      </w:pPr>
      <w:r>
        <w:rPr>
          <w:rFonts w:hint="eastAsia" w:ascii="宋体" w:hAnsi="宋体"/>
          <w:color w:val="auto"/>
          <w:sz w:val="24"/>
        </w:rPr>
        <w:t xml:space="preserve">8.投标费用自理。</w:t>
      </w:r>
      <w:r/>
    </w:p>
    <w:p>
      <w:pPr>
        <w:ind w:firstLine="482"/>
        <w:spacing w:line="440" w:lineRule="exact"/>
        <w:tabs>
          <w:tab w:val="left" w:pos="945" w:leader="none"/>
        </w:tabs>
        <w:rPr>
          <w:rFonts w:ascii="宋体" w:hAnsi="宋体"/>
          <w:b/>
          <w:color w:val="auto"/>
          <w:sz w:val="24"/>
          <w:szCs w:val="24"/>
        </w:rPr>
        <w:outlineLvl w:val="0"/>
      </w:pPr>
      <w:r/>
      <w:bookmarkStart w:id="48" w:name="_Toc98277340"/>
      <w:r/>
      <w:bookmarkStart w:id="49" w:name="_Toc116946295"/>
      <w:r>
        <w:rPr>
          <w:rFonts w:hint="eastAsia" w:ascii="宋体" w:hAnsi="宋体"/>
          <w:b/>
          <w:color w:val="auto"/>
          <w:sz w:val="24"/>
          <w:szCs w:val="24"/>
        </w:rPr>
        <w:t xml:space="preserve">（八）网上投标：</w:t>
      </w:r>
      <w:bookmarkEnd w:id="48"/>
      <w:r/>
      <w:bookmarkEnd w:id="49"/>
      <w:r/>
      <w:r/>
    </w:p>
    <w:p>
      <w:pPr>
        <w:ind w:firstLine="48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50" w:name="_Toc39873209"/>
      <w:r/>
      <w:bookmarkStart w:id="51" w:name="_Toc35780502"/>
      <w:r/>
      <w:bookmarkStart w:id="52" w:name="_Toc116946296"/>
      <w:r/>
      <w:bookmarkStart w:id="53" w:name="_Toc98277341"/>
      <w:r>
        <w:rPr>
          <w:rFonts w:hint="eastAsia" w:ascii="宋体" w:hAnsi="宋体"/>
          <w:b/>
          <w:color w:val="auto"/>
          <w:sz w:val="24"/>
          <w:szCs w:val="24"/>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rPr>
      </w:pPr>
      <w:r/>
      <w:bookmarkStart w:id="54" w:name="_Toc35780503"/>
      <w:r/>
      <w:bookmarkStart w:id="55" w:name="_Toc39873210"/>
      <w:r/>
      <w:bookmarkStart w:id="56" w:name="_Toc116946297"/>
      <w:r/>
      <w:bookmarkStart w:id="57" w:name="_Toc98277342"/>
      <w:r>
        <w:rPr>
          <w:rFonts w:hint="eastAsia" w:ascii="宋体" w:hAnsi="宋体"/>
          <w:bCs/>
          <w:color w:val="auto"/>
          <w:sz w:val="24"/>
          <w:szCs w:val="24"/>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技术文件（暗标）未按招标文件规定的格式编制或出现能体现投标供应商身份的信息的；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招标文件中，凡标有“</w:t>
      </w:r>
      <w:bookmarkStart w:id="58" w:name="_Hlk116943099"/>
      <w:r>
        <w:rPr>
          <w:rFonts w:hint="eastAsia" w:ascii="宋体" w:hAnsi="宋体"/>
          <w:color w:val="auto"/>
          <w:sz w:val="24"/>
        </w:rPr>
        <w:t xml:space="preserve">★</w:t>
      </w:r>
      <w:bookmarkEnd w:id="5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 开标、评标：</w:t>
      </w:r>
      <w:bookmarkEnd w:id="56"/>
      <w:r/>
      <w:bookmarkEnd w:id="57"/>
      <w:r/>
      <w:r/>
    </w:p>
    <w:p>
      <w:pPr>
        <w:ind w:firstLine="482"/>
        <w:spacing w:line="420" w:lineRule="exact"/>
        <w:rPr>
          <w:rFonts w:ascii="宋体" w:hAnsi="宋体" w:cs="宋体"/>
          <w:b/>
          <w:bCs/>
          <w:color w:val="auto"/>
          <w:sz w:val="24"/>
          <w:szCs w:val="24"/>
        </w:rPr>
      </w:pPr>
      <w:r/>
      <w:bookmarkStart w:id="59" w:name="_Toc98277343"/>
      <w:r/>
      <w:bookmarkStart w:id="60" w:name="_Toc116946298"/>
      <w:r>
        <w:rPr>
          <w:rFonts w:hint="eastAsia" w:ascii="宋体" w:hAnsi="宋体" w:cs="宋体"/>
          <w:b/>
          <w:bCs/>
          <w:color w:val="auto"/>
          <w:sz w:val="24"/>
          <w:szCs w:val="24"/>
        </w:rPr>
        <w:t xml:space="preserve">1.开标工作程序</w:t>
      </w:r>
      <w:bookmarkEnd w:id="59"/>
      <w:r/>
      <w:bookmarkEnd w:id="60"/>
      <w:r/>
      <w:r/>
    </w:p>
    <w:p>
      <w:pPr>
        <w:ind w:firstLine="480"/>
        <w:spacing w:line="420" w:lineRule="exact"/>
        <w:rPr>
          <w:rFonts w:ascii="宋体" w:hAnsi="宋体" w:cs="宋体"/>
          <w:color w:val="auto"/>
          <w:sz w:val="24"/>
          <w:szCs w:val="24"/>
        </w:rPr>
      </w:pPr>
      <w:r/>
      <w:bookmarkStart w:id="61" w:name="_Toc98277344"/>
      <w:r/>
      <w:bookmarkStart w:id="62" w:name="_Toc116946299"/>
      <w:r>
        <w:rPr>
          <w:rFonts w:hint="eastAsia" w:ascii="宋体" w:hAnsi="宋体" w:cs="宋体"/>
          <w:color w:val="auto"/>
          <w:sz w:val="24"/>
          <w:szCs w:val="24"/>
        </w:rPr>
        <w:t xml:space="preserve">1.</w:t>
      </w:r>
      <w:bookmarkStart w:id="63" w:name="_Hlk71662661"/>
      <w:r>
        <w:rPr>
          <w:rFonts w:hint="eastAsia" w:ascii="宋体" w:hAnsi="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rPr>
      </w:pPr>
      <w:r/>
      <w:bookmarkStart w:id="64" w:name="_Toc116946300"/>
      <w:r/>
      <w:bookmarkStart w:id="65" w:name="_Toc98277345"/>
      <w:r>
        <w:rPr>
          <w:rFonts w:hint="eastAsia" w:ascii="宋体" w:hAnsi="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rPr>
      </w:pPr>
      <w:r/>
      <w:bookmarkStart w:id="66" w:name="_Toc98277346"/>
      <w:r/>
      <w:bookmarkStart w:id="67" w:name="_Toc116946301"/>
      <w:r>
        <w:rPr>
          <w:rFonts w:hint="eastAsia" w:ascii="宋体" w:hAnsi="宋体" w:cs="宋体"/>
          <w:color w:val="auto"/>
          <w:sz w:val="24"/>
          <w:szCs w:val="24"/>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rPr>
      </w:pPr>
      <w:r/>
      <w:bookmarkStart w:id="68" w:name="_Toc116946302"/>
      <w:r/>
      <w:bookmarkStart w:id="69" w:name="_Toc98277347"/>
      <w:r>
        <w:rPr>
          <w:rFonts w:hint="eastAsia" w:ascii="宋体" w:hAnsi="宋体" w:cs="宋体"/>
          <w:color w:val="auto"/>
          <w:sz w:val="24"/>
          <w:szCs w:val="24"/>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rPr>
      </w:pPr>
      <w:r/>
      <w:bookmarkStart w:id="70" w:name="_Toc98277348"/>
      <w:r/>
      <w:bookmarkStart w:id="71" w:name="_Toc116946303"/>
      <w:r>
        <w:rPr>
          <w:rFonts w:hint="eastAsia" w:ascii="宋体" w:hAnsi="宋体" w:cs="宋体"/>
          <w:color w:val="auto"/>
          <w:sz w:val="24"/>
          <w:szCs w:val="24"/>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rPr>
      </w:pPr>
      <w:r/>
      <w:bookmarkStart w:id="72" w:name="_Toc116946304"/>
      <w:r/>
      <w:bookmarkStart w:id="73" w:name="_Toc98277349"/>
      <w:r>
        <w:rPr>
          <w:rFonts w:hint="eastAsia" w:ascii="宋体" w:hAnsi="宋体" w:cs="宋体"/>
          <w:color w:val="auto"/>
          <w:sz w:val="24"/>
          <w:szCs w:val="24"/>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rPr>
      </w:pPr>
      <w:r/>
      <w:bookmarkStart w:id="74" w:name="_Toc116946305"/>
      <w:r/>
      <w:bookmarkStart w:id="75" w:name="_Toc98277350"/>
      <w:r>
        <w:rPr>
          <w:rFonts w:hint="eastAsia" w:ascii="宋体" w:hAnsi="宋体" w:cs="宋体"/>
          <w:color w:val="auto"/>
          <w:sz w:val="24"/>
          <w:szCs w:val="24"/>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rPr>
      </w:pPr>
      <w:r/>
      <w:bookmarkStart w:id="76" w:name="_Toc116946306"/>
      <w:r/>
      <w:bookmarkStart w:id="77" w:name="_Toc98277351"/>
      <w:r>
        <w:rPr>
          <w:rFonts w:hint="eastAsia" w:ascii="宋体" w:hAnsi="宋体" w:cs="宋体"/>
          <w:color w:val="auto"/>
          <w:sz w:val="24"/>
          <w:szCs w:val="24"/>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rPr>
      </w:pPr>
      <w:r/>
      <w:bookmarkStart w:id="78" w:name="_Toc116946307"/>
      <w:r/>
      <w:bookmarkStart w:id="79" w:name="_Toc98277352"/>
      <w:r>
        <w:rPr>
          <w:rFonts w:hint="eastAsia" w:ascii="宋体" w:hAnsi="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rPr>
      </w:pPr>
      <w:r/>
      <w:bookmarkStart w:id="80" w:name="_Toc116946308"/>
      <w:r/>
      <w:bookmarkStart w:id="81" w:name="_Toc98277353"/>
      <w:r>
        <w:rPr>
          <w:rFonts w:hint="eastAsia" w:ascii="宋体" w:hAnsi="宋体" w:cs="宋体"/>
          <w:color w:val="auto"/>
          <w:sz w:val="24"/>
          <w:szCs w:val="24"/>
        </w:rPr>
        <w:t xml:space="preserve">2.投标供应商资格审查</w:t>
      </w:r>
      <w:bookmarkEnd w:id="80"/>
      <w:r/>
      <w:bookmarkEnd w:id="81"/>
      <w:r/>
      <w:r/>
    </w:p>
    <w:p>
      <w:pPr>
        <w:ind w:firstLine="480"/>
        <w:spacing w:line="420" w:lineRule="exact"/>
        <w:rPr>
          <w:rFonts w:ascii="宋体" w:hAnsi="宋体" w:cs="宋体"/>
          <w:color w:val="auto"/>
          <w:sz w:val="24"/>
          <w:szCs w:val="24"/>
        </w:rPr>
      </w:pPr>
      <w:r/>
      <w:bookmarkStart w:id="82" w:name="_Toc116946309"/>
      <w:r/>
      <w:bookmarkStart w:id="83" w:name="_Toc98277354"/>
      <w:r>
        <w:rPr>
          <w:rFonts w:hint="eastAsia" w:ascii="宋体" w:hAnsi="宋体" w:cs="宋体"/>
          <w:color w:val="auto"/>
          <w:sz w:val="24"/>
          <w:szCs w:val="24"/>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rPr>
      </w:pPr>
      <w:r/>
      <w:bookmarkStart w:id="84" w:name="_Toc98277355"/>
      <w:r/>
      <w:bookmarkStart w:id="85" w:name="_Toc116946310"/>
      <w:r>
        <w:rPr>
          <w:rFonts w:hint="eastAsia" w:ascii="宋体" w:hAnsi="宋体" w:cs="宋体"/>
          <w:color w:val="auto"/>
          <w:sz w:val="24"/>
          <w:szCs w:val="24"/>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rPr>
      </w:pPr>
      <w:r/>
      <w:bookmarkStart w:id="86" w:name="_Toc98277356"/>
      <w:r/>
      <w:bookmarkStart w:id="87" w:name="_Toc116946311"/>
      <w:r>
        <w:rPr>
          <w:rFonts w:hint="eastAsia" w:ascii="宋体" w:hAnsi="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20" w:lineRule="exact"/>
        <w:rPr>
          <w:rFonts w:ascii="宋体" w:hAnsi="宋体" w:cs="宋体"/>
          <w:color w:val="auto"/>
          <w:sz w:val="24"/>
          <w:szCs w:val="24"/>
        </w:rPr>
      </w:pPr>
      <w:r/>
      <w:bookmarkStart w:id="88" w:name="_Toc116946312"/>
      <w:r/>
      <w:bookmarkStart w:id="89" w:name="_Toc98277357"/>
      <w:r>
        <w:rPr>
          <w:rFonts w:hint="eastAsia" w:ascii="宋体" w:hAnsi="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rPr>
        <w:outlineLvl w:val="0"/>
      </w:pPr>
      <w:r/>
      <w:bookmarkStart w:id="90"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0"/>
      <w:r/>
      <w:r/>
    </w:p>
    <w:tbl>
      <w:tblPr>
        <w:tblStyle w:val="80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2026年2月/3月/4月</w:t>
            </w:r>
            <w:r>
              <w:rPr>
                <w:rFonts w:hint="eastAsia" w:asciiTheme="minorEastAsia" w:hAnsiTheme="minorEastAsia" w:eastAsiaTheme="minorEastAsia"/>
                <w:bCs/>
                <w:color w:val="auto"/>
                <w:szCs w:val="24"/>
              </w:rPr>
              <w:t xml:space="preserve">）的财务状况报告（资产负债表和利润表）或由会计师事务所出具的2024年度的财务审计报告原件扫描件并加盖公章或签电子公章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2026年2月/3月/4月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color w:val="auto"/>
                <w:szCs w:val="24"/>
              </w:rPr>
            </w:pPr>
            <w:r>
              <w:rPr>
                <w:rFonts w:hint="eastAsia" w:ascii="宋体" w:hAnsi="宋体"/>
                <w:color w:val="auto"/>
                <w:szCs w:val="24"/>
              </w:rPr>
              <w:t xml:space="preserve">10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eastAsiaTheme="minorEastAsia"/>
                <w:color w:val="auto"/>
                <w:szCs w:val="24"/>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2026年2月/3月/4月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color w:val="auto"/>
                <w:szCs w:val="24"/>
              </w:rPr>
            </w:pPr>
            <w:r>
              <w:rPr>
                <w:rFonts w:hint="eastAsia" w:ascii="宋体" w:hAnsi="宋体"/>
                <w:color w:val="auto"/>
                <w:szCs w:val="24"/>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ascii="宋体" w:hAnsi="宋体"/>
                <w:color w:val="auto"/>
                <w:szCs w:val="24"/>
              </w:rPr>
            </w:pPr>
            <w:r>
              <w:rPr>
                <w:rFonts w:hint="eastAsia" w:ascii="宋体" w:hAnsi="宋体"/>
                <w:color w:val="auto"/>
                <w:szCs w:val="24"/>
              </w:rPr>
              <w:t xml:space="preserve">13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color w:val="auto"/>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宋体" w:hAnsi="宋体"/>
                <w:color w:val="auto"/>
                <w:szCs w:val="24"/>
              </w:rPr>
              <w:t xml:space="preserve">本项目为服务类采购项目，采购标的对应的中小企业划分标准所属行业为：“其他未列明行业”。本项目属于专门面向中小企</w:t>
            </w:r>
            <w:r>
              <w:rPr>
                <w:rFonts w:hint="eastAsia" w:ascii="宋体" w:hAnsi="宋体"/>
                <w:color w:val="auto"/>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asciiTheme="minorEastAsia" w:hAnsiTheme="minorEastAsia"/>
                <w:color w:val="auto"/>
                <w:szCs w:val="24"/>
              </w:rPr>
            </w:pPr>
            <w:r>
              <w:rPr>
                <w:rFonts w:hint="eastAsia" w:ascii="宋体" w:hAnsi="宋体"/>
                <w:color w:val="auto"/>
                <w:szCs w:val="24"/>
              </w:rPr>
              <w:t xml:space="preserve">14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asciiTheme="minorEastAsia" w:hAnsiTheme="minorEastAsia"/>
                <w:color w:val="auto"/>
                <w:szCs w:val="24"/>
              </w:rPr>
            </w:pPr>
            <w:r>
              <w:rPr>
                <w:rFonts w:hint="eastAsia" w:ascii="宋体" w:hAnsi="宋体"/>
                <w:color w:val="auto"/>
                <w:szCs w:val="24"/>
              </w:rPr>
              <w:t xml:space="preserve">15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color w:val="auto"/>
                <w:szCs w:val="24"/>
              </w:rPr>
            </w:pPr>
            <w:r>
              <w:rPr>
                <w:rFonts w:hint="eastAsia" w:ascii="宋体" w:hAnsi="宋体"/>
                <w:color w:val="auto"/>
                <w:szCs w:val="24"/>
              </w:rPr>
              <w:t xml:space="preserve">16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本项目不接受联合体投标；</w:t>
            </w:r>
            <w:r>
              <w:rPr>
                <w:rFonts w:hint="eastAsia" w:asciiTheme="minorEastAsia" w:hAnsiTheme="minorEastAsia" w:eastAsiaTheme="minorEastAsia"/>
                <w:color w:val="auto"/>
                <w:szCs w:val="24"/>
                <w:highlight w:val="yellow"/>
              </w:rPr>
              <w:t xml:space="preserve">不允许分包、转包。</w:t>
            </w:r>
            <w:r/>
          </w:p>
        </w:tc>
      </w:tr>
      <w:tr>
        <w:trPr>
          <w:trHeight w:val="372"/>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rPr>
      </w:pPr>
      <w:r/>
      <w:bookmarkStart w:id="91" w:name="_Toc98277358"/>
      <w:r/>
      <w:bookmarkStart w:id="92"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rPr>
        <w:outlineLvl w:val="0"/>
      </w:pPr>
      <w:r>
        <w:rPr>
          <w:rFonts w:hint="eastAsia" w:asciiTheme="minorEastAsia" w:hAnsiTheme="minorEastAsia" w:eastAsiaTheme="minorEastAsia"/>
          <w:b/>
          <w:color w:val="auto"/>
          <w:sz w:val="24"/>
        </w:rPr>
        <w:t xml:space="preserve">符合性审查表</w:t>
      </w:r>
      <w:r/>
    </w:p>
    <w:tbl>
      <w:tblPr>
        <w:tblStyle w:val="80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明细报价表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按招标文件填写，格式见附件；如出现招标文件规定的异常低价情形，评标委员会启动异常低价审查，并对异常低价情形作出认定意见。</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8</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如有，按招标文件要求</w:t>
            </w:r>
            <w:r>
              <w:rPr>
                <w:rFonts w:hint="eastAsia" w:asciiTheme="minorEastAsia" w:hAnsiTheme="minorEastAsia" w:eastAsiaTheme="minorEastAsia" w:cstheme="minorEastAsia"/>
                <w:color w:val="auto"/>
                <w:sz w:val="22"/>
                <w:szCs w:val="22"/>
              </w:rPr>
              <w:t xml:space="preserve">提供相关证明材料。</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宋体" w:hAnsi="宋体"/>
                <w:color w:val="auto"/>
                <w:sz w:val="22"/>
                <w:szCs w:val="22"/>
              </w:rPr>
              <w:t xml:space="preserve">10</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宋体" w:hAnsi="宋体"/>
                <w:color w:val="auto"/>
                <w:szCs w:val="24"/>
              </w:rPr>
              <w:t xml:space="preserve">技术标（服务方案）</w:t>
            </w:r>
            <w:r/>
          </w:p>
        </w:tc>
        <w:tc>
          <w:tcPr>
            <w:tcW w:w="5841" w:type="dxa"/>
            <w:vAlign w:val="center"/>
            <w:textDirection w:val="lrTb"/>
            <w:noWrap w:val="false"/>
          </w:tcPr>
          <w:p>
            <w:pPr>
              <w:rPr>
                <w:rFonts w:asciiTheme="minorEastAsia" w:hAnsiTheme="minorEastAsia" w:eastAsiaTheme="minorEastAsia" w:cstheme="minorEastAsia"/>
                <w:color w:val="auto"/>
                <w:sz w:val="22"/>
                <w:szCs w:val="22"/>
              </w:rPr>
            </w:pPr>
            <w:r>
              <w:rPr>
                <w:rFonts w:hint="eastAsia" w:ascii="宋体" w:hAnsi="宋体"/>
                <w:color w:val="auto"/>
                <w:szCs w:val="24"/>
              </w:rPr>
              <w:t xml:space="preserve">符合暗标要求。</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11</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4</w:t>
      </w:r>
      <w:r>
        <w:rPr>
          <w:rFonts w:hint="eastAsia" w:asciiTheme="minorEastAsia" w:hAnsiTheme="minorEastAsia" w:eastAsiaTheme="minorEastAsia"/>
          <w:bCs/>
          <w:color w:val="auto"/>
          <w:sz w:val="24"/>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w:t>
      </w:r>
      <w:r>
        <w:rPr>
          <w:rFonts w:asciiTheme="minorEastAsia" w:hAnsiTheme="minorEastAsia" w:eastAsiaTheme="minorEastAsia"/>
          <w:bCs/>
          <w:color w:val="auto"/>
          <w:sz w:val="24"/>
        </w:rPr>
        <w:t xml:space="preserve">5</w:t>
      </w:r>
      <w:r>
        <w:rPr>
          <w:rFonts w:hint="eastAsia" w:asciiTheme="minorEastAsia" w:hAnsiTheme="minorEastAsia" w:eastAsiaTheme="minorEastAsia"/>
          <w:b/>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rPr>
        <w:t xml:space="preserve">。</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3.2.7</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3" w:name="_Hlk71664018"/>
      <w:r>
        <w:rPr>
          <w:rFonts w:hint="eastAsia" w:asciiTheme="minorEastAsia" w:hAnsiTheme="minorEastAsia" w:eastAsiaTheme="minorEastAsia"/>
          <w:bCs/>
          <w:color w:val="auto"/>
          <w:sz w:val="24"/>
        </w:rPr>
        <w:t xml:space="preserve">投标文件资格性检查和符合性检查结束后</w:t>
      </w:r>
      <w:bookmarkEnd w:id="93"/>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rPr>
        <w:outlineLvl w:val="0"/>
      </w:pPr>
      <w:r/>
      <w:bookmarkStart w:id="94" w:name="_Toc98277359"/>
      <w:r/>
      <w:bookmarkStart w:id="95"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rPr>
      </w:pPr>
      <w:r/>
      <w:bookmarkStart w:id="96"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.2评分项目及分值</w:t>
      </w:r>
      <w:bookmarkEnd w:id="96"/>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（一）价格分             25分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（二）商务资信分         25分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（三）技术分（暗标）     50分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5.3各项评分标准</w:t>
      </w:r>
      <w:r/>
    </w:p>
    <w:tbl>
      <w:tblPr>
        <w:tblStyle w:val="805"/>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398"/>
        <w:gridCol w:w="803"/>
        <w:gridCol w:w="7469"/>
      </w:tblGrid>
      <w:tr>
        <w:trPr>
          <w:jc w:val="center"/>
          <w:trHeight w:val="35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b/>
                <w:bCs/>
                <w:color w:val="auto"/>
                <w:sz w:val="22"/>
                <w:szCs w:val="22"/>
                <w:lang w:eastAsia="en-US"/>
              </w:rPr>
            </w:pPr>
            <w:r>
              <w:rPr>
                <w:rFonts w:hint="eastAsia" w:ascii="宋体" w:hAnsi="宋体" w:cs="宋体"/>
                <w:b/>
                <w:bCs/>
                <w:color w:val="auto"/>
                <w:sz w:val="22"/>
                <w:szCs w:val="22"/>
                <w:lang w:eastAsia="en-US"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
                <w:bCs/>
                <w:color w:val="auto"/>
                <w:sz w:val="22"/>
                <w:szCs w:val="22"/>
                <w:lang w:eastAsia="en-US"/>
              </w:rPr>
            </w:pPr>
            <w:r>
              <w:rPr>
                <w:rFonts w:hint="eastAsia" w:ascii="宋体" w:hAnsi="宋体" w:cs="宋体"/>
                <w:b/>
                <w:bCs/>
                <w:color w:val="auto"/>
                <w:sz w:val="22"/>
                <w:szCs w:val="22"/>
                <w:lang w:eastAsia="en-US" w:bidi="ar"/>
              </w:rPr>
              <w:t xml:space="preserve">评审项目</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
                <w:bCs/>
                <w:color w:val="auto"/>
                <w:sz w:val="22"/>
                <w:szCs w:val="22"/>
                <w:lang w:eastAsia="en-US"/>
              </w:rPr>
            </w:pPr>
            <w:r>
              <w:rPr>
                <w:rFonts w:hint="eastAsia" w:ascii="宋体" w:hAnsi="宋体" w:cs="宋体"/>
                <w:b/>
                <w:bCs/>
                <w:color w:val="auto"/>
                <w:sz w:val="22"/>
                <w:szCs w:val="22"/>
                <w:lang w:eastAsia="en-US"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center"/>
              <w:spacing w:line="276" w:lineRule="auto"/>
              <w:rPr>
                <w:rFonts w:ascii="宋体" w:hAnsi="宋体" w:cs="宋体"/>
                <w:b/>
                <w:bCs/>
                <w:color w:val="auto"/>
                <w:sz w:val="22"/>
                <w:szCs w:val="22"/>
                <w:lang w:eastAsia="en-US"/>
              </w:rPr>
            </w:pPr>
            <w:r>
              <w:rPr>
                <w:rFonts w:hint="eastAsia" w:ascii="宋体" w:hAnsi="宋体" w:cs="宋体"/>
                <w:b/>
                <w:bCs/>
                <w:color w:val="auto"/>
                <w:sz w:val="22"/>
                <w:szCs w:val="22"/>
                <w:lang w:eastAsia="en-US" w:bidi="ar"/>
              </w:rPr>
              <w:t xml:space="preserve">评审细则</w:t>
            </w:r>
            <w:r/>
          </w:p>
        </w:tc>
      </w:tr>
      <w:tr>
        <w:trPr>
          <w:jc w:val="center"/>
          <w:trHeight w:val="354"/>
        </w:trPr>
        <w:tc>
          <w:tcPr>
            <w:gridSpan w:val="4"/>
            <w:shd w:val="clear" w:color="auto" w:fill="auto"/>
            <w:tcBorders>
              <w:top w:val="single" w:color="auto" w:sz="4" w:space="0"/>
              <w:left w:val="single" w:color="auto" w:sz="4" w:space="0"/>
              <w:bottom w:val="single" w:color="auto" w:sz="4" w:space="0"/>
              <w:right w:val="single" w:color="auto" w:sz="4" w:space="0"/>
            </w:tcBorders>
            <w:tcW w:w="10392" w:type="dxa"/>
            <w:vAlign w:val="center"/>
            <w:textDirection w:val="lrTb"/>
            <w:noWrap w:val="false"/>
          </w:tcPr>
          <w:p>
            <w:pPr>
              <w:jc w:val="left"/>
              <w:spacing w:line="276" w:lineRule="auto"/>
              <w:rPr>
                <w:rFonts w:ascii="宋体" w:hAnsi="宋体" w:cs="宋体"/>
                <w:b/>
                <w:bCs/>
                <w:color w:val="auto"/>
                <w:sz w:val="22"/>
                <w:szCs w:val="22"/>
              </w:rPr>
            </w:pPr>
            <w:r>
              <w:rPr>
                <w:rFonts w:hint="eastAsia" w:ascii="宋体" w:hAnsi="宋体" w:cs="宋体"/>
                <w:b/>
                <w:color w:val="auto"/>
                <w:sz w:val="22"/>
                <w:szCs w:val="22"/>
                <w:lang w:bidi="ar"/>
              </w:rPr>
              <w:t xml:space="preserve">（一）报价分（25分）</w:t>
            </w:r>
            <w:r/>
          </w:p>
        </w:tc>
      </w:tr>
      <w:tr>
        <w:trPr>
          <w:jc w:val="center"/>
          <w:trHeight w:val="35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报价分</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25分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spacing w:line="276" w:lineRule="auto"/>
              <w:rPr>
                <w:rFonts w:ascii="宋体" w:hAnsi="宋体" w:cs="宋体"/>
                <w:bCs/>
                <w:color w:val="auto"/>
                <w:sz w:val="22"/>
                <w:szCs w:val="22"/>
              </w:rPr>
            </w:pPr>
            <w:r>
              <w:rPr>
                <w:rFonts w:hint="eastAsia" w:ascii="宋体" w:hAnsi="宋体" w:cs="宋体"/>
                <w:bCs/>
                <w:color w:val="auto"/>
                <w:sz w:val="22"/>
                <w:szCs w:val="22"/>
                <w:lang w:bidi="ar"/>
              </w:rPr>
              <w:t xml:space="preserve">1.投标总报价低于或等于采购最高限价的，为有效投标报价。超采购最高限价的投标报价为无效投标报价。无效投标报价的投标文件不进行评审，也不得中标。</w:t>
            </w:r>
            <w:r/>
          </w:p>
          <w:p>
            <w:pPr>
              <w:spacing w:line="276" w:lineRule="auto"/>
              <w:rPr>
                <w:rFonts w:ascii="宋体" w:hAnsi="宋体" w:cs="宋体"/>
                <w:bCs/>
                <w:color w:val="auto"/>
                <w:sz w:val="22"/>
                <w:szCs w:val="22"/>
              </w:rPr>
            </w:pPr>
            <w:r>
              <w:rPr>
                <w:rFonts w:hint="eastAsia" w:ascii="宋体" w:hAnsi="宋体" w:cs="宋体"/>
                <w:bCs/>
                <w:color w:val="auto"/>
                <w:sz w:val="22"/>
                <w:szCs w:val="22"/>
                <w:lang w:bidi="ar"/>
              </w:rPr>
              <w:t xml:space="preserve">2.价格得分计算方法：采用低价优先法计算，即满足采购文件要求且投标价格最低的投标报价为评标基准价，其价格分为满分。其他投标供应商的价格分统一按照下列公式计算：</w:t>
            </w:r>
            <w:r/>
          </w:p>
          <w:p>
            <w:pPr>
              <w:spacing w:line="360" w:lineRule="exact"/>
              <w:rPr>
                <w:rFonts w:ascii="宋体" w:hAnsi="宋体" w:cs="宋体"/>
                <w:bCs/>
                <w:color w:val="auto"/>
                <w:sz w:val="22"/>
                <w:szCs w:val="22"/>
              </w:rPr>
            </w:pPr>
            <w:r>
              <w:rPr>
                <w:rFonts w:hint="eastAsia" w:ascii="宋体" w:hAnsi="宋体" w:cs="宋体"/>
                <w:bCs/>
                <w:color w:val="auto"/>
                <w:sz w:val="22"/>
                <w:szCs w:val="22"/>
                <w:lang w:bidi="ar"/>
              </w:rPr>
              <w:t xml:space="preserve">投标报价得分=(评标基准价／投标报价)×价格分。</w:t>
            </w:r>
            <w:r/>
          </w:p>
          <w:p>
            <w:pPr>
              <w:jc w:val="left"/>
              <w:spacing w:line="276" w:lineRule="auto"/>
              <w:rPr>
                <w:rFonts w:ascii="宋体" w:hAnsi="宋体" w:cs="宋体"/>
                <w:color w:val="auto"/>
                <w:sz w:val="22"/>
                <w:szCs w:val="22"/>
              </w:rPr>
            </w:pPr>
            <w:r>
              <w:rPr>
                <w:rFonts w:hint="eastAsia" w:ascii="宋体" w:hAnsi="宋体" w:cs="宋体"/>
                <w:bCs/>
                <w:color w:val="auto"/>
                <w:sz w:val="22"/>
                <w:szCs w:val="22"/>
                <w:lang w:bidi="ar"/>
              </w:rPr>
              <w:t xml:space="preserve">项目评审过程中，不得去掉最后报价中的最高报价和最低报价。</w:t>
            </w:r>
            <w:r/>
          </w:p>
        </w:tc>
      </w:tr>
      <w:tr>
        <w:trPr>
          <w:jc w:val="center"/>
          <w:trHeight w:val="354"/>
        </w:trPr>
        <w:tc>
          <w:tcPr>
            <w:gridSpan w:val="4"/>
            <w:shd w:val="clear" w:color="auto" w:fill="auto"/>
            <w:tcBorders>
              <w:top w:val="single" w:color="auto" w:sz="4" w:space="0"/>
              <w:left w:val="single" w:color="auto" w:sz="4" w:space="0"/>
              <w:bottom w:val="single" w:color="auto" w:sz="4" w:space="0"/>
              <w:right w:val="single" w:color="auto" w:sz="4" w:space="0"/>
            </w:tcBorders>
            <w:tcW w:w="10392" w:type="dxa"/>
            <w:vAlign w:val="center"/>
            <w:textDirection w:val="lrTb"/>
            <w:noWrap w:val="false"/>
          </w:tcPr>
          <w:p>
            <w:pPr>
              <w:jc w:val="left"/>
              <w:spacing w:line="276" w:lineRule="auto"/>
              <w:rPr>
                <w:rFonts w:ascii="宋体" w:hAnsi="宋体" w:cs="宋体"/>
                <w:b/>
                <w:bCs/>
                <w:color w:val="auto"/>
                <w:sz w:val="22"/>
                <w:szCs w:val="22"/>
              </w:rPr>
            </w:pPr>
            <w:r>
              <w:rPr>
                <w:rFonts w:hint="eastAsia" w:ascii="宋体" w:hAnsi="宋体" w:cs="宋体"/>
                <w:b/>
                <w:bCs/>
                <w:color w:val="auto"/>
                <w:sz w:val="22"/>
                <w:szCs w:val="22"/>
                <w:lang w:bidi="ar"/>
              </w:rPr>
              <w:t xml:space="preserve">（二）商务资信分（25分）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color w:val="auto"/>
                <w:sz w:val="22"/>
                <w:szCs w:val="22"/>
                <w:lang w:eastAsia="en-US"/>
              </w:rPr>
            </w:pPr>
            <w:r>
              <w:rPr>
                <w:rFonts w:hint="eastAsia" w:ascii="宋体" w:hAnsi="宋体" w:cs="宋体"/>
                <w:color w:val="auto"/>
                <w:sz w:val="22"/>
                <w:szCs w:val="22"/>
                <w:lang w:bidi="ar"/>
              </w:rPr>
              <w:t xml:space="preserve">企业</w:t>
            </w:r>
            <w:r>
              <w:rPr>
                <w:rFonts w:hint="eastAsia" w:ascii="宋体" w:hAnsi="宋体" w:cs="宋体"/>
                <w:color w:val="auto"/>
                <w:sz w:val="22"/>
                <w:szCs w:val="22"/>
                <w:lang w:eastAsia="en-US" w:bidi="ar"/>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lang w:eastAsia="en-US"/>
              </w:rPr>
            </w:pPr>
            <w:r>
              <w:rPr>
                <w:rFonts w:hint="eastAsia" w:ascii="宋体" w:hAnsi="宋体" w:cs="宋体"/>
                <w:color w:val="auto"/>
                <w:sz w:val="22"/>
                <w:szCs w:val="22"/>
                <w:lang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b/>
                <w:bCs/>
                <w:color w:val="auto"/>
                <w:sz w:val="22"/>
                <w:szCs w:val="22"/>
              </w:rPr>
            </w:pPr>
            <w:r>
              <w:rPr>
                <w:rFonts w:hint="eastAsia" w:ascii="宋体" w:hAnsi="宋体" w:cs="宋体"/>
                <w:color w:val="auto"/>
                <w:sz w:val="22"/>
                <w:szCs w:val="22"/>
                <w:lang w:bidi="ar"/>
              </w:rPr>
              <w:t xml:space="preserve">投标供应商近三年（自本项目公告发布之日起往前顺推，以合同签订日期为准）承担过同类业务的，每个得2分，最高得4分</w:t>
            </w:r>
            <w:r>
              <w:rPr>
                <w:rFonts w:hint="eastAsia" w:ascii="宋体" w:hAnsi="宋体" w:cs="宋体"/>
                <w:b/>
                <w:bCs/>
                <w:color w:val="auto"/>
                <w:sz w:val="22"/>
                <w:szCs w:val="22"/>
                <w:lang w:bidi="ar"/>
              </w:rPr>
              <w:t xml:space="preserve">（投标文件中提供合同</w:t>
            </w:r>
            <w:r>
              <w:rPr>
                <w:rFonts w:hint="eastAsia" w:ascii="宋体" w:hAnsi="宋体" w:cs="宋体"/>
                <w:b/>
                <w:bCs/>
                <w:color w:val="auto"/>
                <w:sz w:val="22"/>
                <w:szCs w:val="22"/>
                <w:lang w:bidi="ar"/>
              </w:rPr>
              <w:t xml:space="preserve">原件扫描件并签章，不提供或不符合要求均不得分</w:t>
            </w:r>
            <w:r>
              <w:rPr>
                <w:rFonts w:hint="eastAsia" w:ascii="宋体" w:hAnsi="宋体" w:cs="宋体"/>
                <w:b/>
                <w:bCs/>
                <w:color w:val="auto"/>
                <w:sz w:val="22"/>
                <w:szCs w:val="22"/>
                <w:lang w:bidi="ar"/>
              </w:rPr>
              <w:t xml:space="preserve">）。</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30"/>
              <w:jc w:val="left"/>
              <w:spacing w:line="276" w:lineRule="auto"/>
              <w:rPr>
                <w:rFonts w:ascii="宋体" w:hAnsi="宋体" w:cs="宋体"/>
                <w:b/>
                <w:bCs/>
                <w:color w:val="auto"/>
                <w:sz w:val="22"/>
                <w:szCs w:val="22"/>
              </w:rPr>
            </w:pPr>
            <w:r>
              <w:rPr>
                <w:rFonts w:hint="eastAsia" w:ascii="宋体" w:hAnsi="宋体" w:cs="宋体"/>
                <w:color w:val="auto"/>
                <w:sz w:val="22"/>
                <w:szCs w:val="22"/>
                <w:lang w:bidi="ar"/>
              </w:rPr>
              <w:t xml:space="preserve">投标供应商具有有效的质量管理体系认证证书、环境管理体系认证证书、职业健康安全管理体系认证证书的，每个得1分，最高得3分</w:t>
            </w:r>
            <w:r>
              <w:rPr>
                <w:rFonts w:hint="eastAsia" w:ascii="宋体" w:hAnsi="宋体" w:cs="宋体"/>
                <w:b/>
                <w:bCs/>
                <w:color w:val="auto"/>
                <w:sz w:val="22"/>
                <w:szCs w:val="22"/>
                <w:lang w:bidi="ar"/>
              </w:rPr>
              <w:t xml:space="preserve">（投标文件中提供证书原件扫描件及证书在国家认监委官方网http://www.cnca.gov.cn/查验截图并加盖公章或签电子公章，不提供或提供不符合要求的不得分）。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widowControl/>
              <w:rPr>
                <w:rFonts w:ascii="宋体" w:hAnsi="宋体" w:cs="宋体"/>
                <w:bCs/>
                <w:color w:val="auto"/>
                <w:sz w:val="22"/>
                <w:szCs w:val="22"/>
              </w:rPr>
            </w:pPr>
            <w:r>
              <w:rPr>
                <w:rFonts w:hint="eastAsia" w:ascii="宋体" w:hAnsi="宋体" w:cs="宋体"/>
                <w:bCs/>
                <w:color w:val="auto"/>
                <w:sz w:val="22"/>
                <w:szCs w:val="22"/>
                <w:lang w:bidi="ar"/>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color w:val="auto"/>
                <w:sz w:val="22"/>
                <w:szCs w:val="22"/>
              </w:rPr>
            </w:pPr>
            <w:r>
              <w:rPr>
                <w:rFonts w:hint="eastAsia" w:ascii="宋体" w:hAnsi="宋体" w:cs="宋体"/>
                <w:color w:val="auto"/>
                <w:sz w:val="22"/>
                <w:szCs w:val="22"/>
                <w:lang w:bidi="ar"/>
              </w:rPr>
              <w:t xml:space="preserve">投标供应商</w:t>
            </w:r>
            <w:r>
              <w:rPr>
                <w:rFonts w:hint="eastAsia" w:ascii="宋体" w:hAnsi="宋体" w:cs="宋体"/>
                <w:bCs/>
                <w:color w:val="auto"/>
                <w:sz w:val="22"/>
                <w:szCs w:val="22"/>
                <w:lang w:bidi="ar"/>
              </w:rPr>
              <w:t xml:space="preserve">拟投入本项目的人员在满足采购需求服务人员最低配备要求的</w:t>
            </w:r>
            <w:r>
              <w:rPr>
                <w:rFonts w:hint="eastAsia" w:ascii="宋体" w:hAnsi="宋体" w:cs="宋体"/>
                <w:bCs/>
                <w:color w:val="auto"/>
                <w:sz w:val="22"/>
                <w:szCs w:val="22"/>
                <w:lang w:val="en-US" w:eastAsia="zh-CN" w:bidi="ar"/>
              </w:rPr>
              <w:t xml:space="preserve">基础上</w:t>
            </w:r>
            <w:r>
              <w:rPr>
                <w:rFonts w:hint="eastAsia" w:ascii="宋体" w:hAnsi="宋体" w:cs="宋体"/>
                <w:bCs/>
                <w:color w:val="auto"/>
                <w:sz w:val="22"/>
                <w:szCs w:val="22"/>
                <w:lang w:bidi="ar"/>
              </w:rPr>
              <w:t xml:space="preserve">，</w:t>
            </w:r>
            <w:r>
              <w:rPr>
                <w:rFonts w:hint="eastAsia" w:ascii="宋体" w:hAnsi="宋体" w:cs="宋体"/>
                <w:bCs/>
                <w:color w:val="auto"/>
                <w:sz w:val="22"/>
                <w:szCs w:val="22"/>
                <w:lang w:val="en-US" w:eastAsia="zh-CN" w:bidi="ar"/>
              </w:rPr>
              <w:t xml:space="preserve">每增加一名</w:t>
            </w:r>
            <w:r>
              <w:rPr>
                <w:rFonts w:hint="eastAsia" w:ascii="宋体" w:hAnsi="宋体" w:cs="宋体"/>
                <w:bCs/>
                <w:color w:val="auto"/>
                <w:sz w:val="22"/>
                <w:szCs w:val="22"/>
                <w:lang w:bidi="ar"/>
              </w:rPr>
              <w:t xml:space="preserve">工作人员</w:t>
            </w:r>
            <w:r>
              <w:rPr>
                <w:rFonts w:hint="eastAsia" w:ascii="宋体" w:hAnsi="宋体" w:cs="宋体"/>
                <w:color w:val="auto"/>
                <w:sz w:val="22"/>
                <w:szCs w:val="22"/>
                <w:lang w:bidi="ar"/>
              </w:rPr>
              <w:t xml:space="preserve">，</w:t>
            </w:r>
            <w:r>
              <w:rPr>
                <w:rFonts w:hint="eastAsia" w:ascii="宋体" w:hAnsi="宋体" w:cs="宋体"/>
                <w:color w:val="auto"/>
                <w:sz w:val="22"/>
                <w:szCs w:val="22"/>
                <w:lang w:val="en-US" w:eastAsia="zh-CN" w:bidi="ar"/>
              </w:rPr>
              <w:t xml:space="preserve">得</w:t>
            </w:r>
            <w:r>
              <w:rPr>
                <w:rFonts w:hint="eastAsia" w:ascii="宋体" w:hAnsi="宋体" w:cs="宋体"/>
                <w:color w:val="auto"/>
                <w:sz w:val="22"/>
                <w:szCs w:val="22"/>
                <w:lang w:bidi="ar"/>
              </w:rPr>
              <w:t xml:space="preserve">2分，</w:t>
            </w:r>
            <w:r>
              <w:rPr>
                <w:rFonts w:hint="eastAsia" w:ascii="宋体" w:hAnsi="宋体" w:cs="宋体"/>
                <w:bCs/>
                <w:color w:val="auto"/>
                <w:sz w:val="22"/>
                <w:szCs w:val="22"/>
                <w:lang w:bidi="ar"/>
              </w:rPr>
              <w:t xml:space="preserve">最高</w:t>
            </w:r>
            <w:r>
              <w:rPr>
                <w:rFonts w:hint="eastAsia" w:ascii="宋体" w:hAnsi="宋体" w:cs="宋体"/>
                <w:bCs/>
                <w:color w:val="auto"/>
                <w:sz w:val="22"/>
                <w:szCs w:val="22"/>
                <w:lang w:val="en-US" w:eastAsia="zh-CN" w:bidi="ar"/>
              </w:rPr>
              <w:t xml:space="preserve">得</w:t>
            </w:r>
            <w:r>
              <w:rPr>
                <w:rFonts w:hint="eastAsia" w:ascii="宋体" w:hAnsi="宋体" w:cs="宋体"/>
                <w:bCs/>
                <w:color w:val="auto"/>
                <w:sz w:val="22"/>
                <w:szCs w:val="22"/>
                <w:lang w:bidi="ar"/>
              </w:rPr>
              <w:t xml:space="preserve">8分（</w:t>
            </w:r>
            <w:r>
              <w:rPr>
                <w:rFonts w:hint="eastAsia" w:ascii="宋体" w:hAnsi="宋体" w:cs="宋体"/>
                <w:b/>
                <w:bCs/>
                <w:color w:val="auto"/>
                <w:sz w:val="22"/>
                <w:szCs w:val="22"/>
                <w:lang w:bidi="ar"/>
              </w:rPr>
              <w:t xml:space="preserve">投标文件中须提供A.证书原件扫描件并加盖公章或签电子公章；B.由区级及以上社保部门出具的近三个月中任意一个月份（</w:t>
            </w:r>
            <w:r>
              <w:rPr>
                <w:rFonts w:hint="eastAsia" w:ascii="宋体" w:hAnsi="宋体" w:cs="宋体"/>
                <w:b/>
                <w:bCs/>
                <w:color w:val="auto"/>
                <w:sz w:val="22"/>
                <w:szCs w:val="22"/>
                <w:lang w:eastAsia="zh-CN" w:bidi="ar"/>
              </w:rPr>
              <w:t xml:space="preserve">2026年2月/3月/4月</w:t>
            </w:r>
            <w:r>
              <w:rPr>
                <w:rFonts w:hint="eastAsia" w:ascii="宋体" w:hAnsi="宋体" w:cs="宋体"/>
                <w:b/>
                <w:bCs/>
                <w:color w:val="auto"/>
                <w:sz w:val="22"/>
                <w:szCs w:val="22"/>
                <w:lang w:bidi="ar"/>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274"/>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widowControl/>
              <w:rPr>
                <w:rFonts w:ascii="宋体" w:hAnsi="宋体" w:cs="宋体"/>
                <w:color w:val="auto"/>
                <w:sz w:val="22"/>
                <w:szCs w:val="22"/>
              </w:rPr>
            </w:pPr>
            <w:r>
              <w:rPr>
                <w:rFonts w:hint="eastAsia" w:ascii="宋体" w:hAnsi="宋体" w:cs="宋体"/>
                <w:bCs/>
                <w:color w:val="auto"/>
                <w:sz w:val="22"/>
                <w:szCs w:val="22"/>
                <w:lang w:bidi="ar"/>
              </w:rPr>
              <w:t xml:space="preserve">船只配备</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val="en-US" w:eastAsia="zh-CN" w:bidi="ar"/>
              </w:rPr>
              <w:t xml:space="preserve">10</w:t>
            </w:r>
            <w:r>
              <w:rPr>
                <w:rFonts w:hint="eastAsia" w:ascii="宋体" w:hAnsi="宋体" w:cs="宋体"/>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ind w:right="129"/>
              <w:jc w:val="left"/>
              <w:spacing w:line="276" w:lineRule="auto"/>
              <w:rPr>
                <w:rFonts w:ascii="宋体" w:hAnsi="宋体" w:cs="宋体"/>
                <w:bCs/>
                <w:color w:val="auto"/>
                <w:sz w:val="22"/>
                <w:szCs w:val="22"/>
                <w:lang w:bidi="ar"/>
              </w:rPr>
            </w:pPr>
            <w:r>
              <w:rPr>
                <w:rFonts w:hint="eastAsia" w:ascii="宋体" w:hAnsi="宋体" w:cs="宋体"/>
                <w:bCs/>
                <w:color w:val="auto"/>
                <w:sz w:val="22"/>
                <w:szCs w:val="22"/>
                <w:lang w:bidi="ar"/>
              </w:rPr>
              <w:t xml:space="preserve">A.投标供应商投入船只在满足采购需求船只最低配备要求的情况下，每增加一艘日常保洁作业船（自有或租赁）的，</w:t>
            </w:r>
            <w:r>
              <w:rPr>
                <w:rFonts w:hint="eastAsia" w:ascii="宋体" w:hAnsi="宋体" w:cs="宋体"/>
                <w:bCs/>
                <w:color w:val="auto"/>
                <w:sz w:val="22"/>
                <w:szCs w:val="22"/>
                <w:lang w:val="en-US" w:eastAsia="zh-CN" w:bidi="ar"/>
              </w:rPr>
              <w:t xml:space="preserve">得2</w:t>
            </w:r>
            <w:r>
              <w:rPr>
                <w:rFonts w:hint="eastAsia" w:ascii="宋体" w:hAnsi="宋体" w:cs="宋体"/>
                <w:bCs/>
                <w:color w:val="auto"/>
                <w:sz w:val="22"/>
                <w:szCs w:val="22"/>
                <w:lang w:bidi="ar"/>
              </w:rPr>
              <w:t xml:space="preserve">分，最高</w:t>
            </w:r>
            <w:r>
              <w:rPr>
                <w:rFonts w:hint="eastAsia" w:ascii="宋体" w:hAnsi="宋体" w:cs="宋体"/>
                <w:bCs/>
                <w:color w:val="auto"/>
                <w:sz w:val="22"/>
                <w:szCs w:val="22"/>
                <w:lang w:val="en-US" w:eastAsia="zh-CN" w:bidi="ar"/>
              </w:rPr>
              <w:t xml:space="preserve">得6</w:t>
            </w:r>
            <w:r>
              <w:rPr>
                <w:rFonts w:hint="eastAsia" w:ascii="宋体" w:hAnsi="宋体" w:cs="宋体"/>
                <w:bCs/>
                <w:color w:val="auto"/>
                <w:sz w:val="22"/>
                <w:szCs w:val="22"/>
                <w:lang w:bidi="ar"/>
              </w:rPr>
              <w:t xml:space="preserve">分。</w:t>
            </w:r>
            <w:r/>
          </w:p>
          <w:p>
            <w:pPr>
              <w:ind w:right="129"/>
              <w:jc w:val="left"/>
              <w:spacing w:line="276" w:lineRule="auto"/>
              <w:rPr>
                <w:rFonts w:ascii="宋体" w:hAnsi="宋体" w:cs="宋体"/>
                <w:bCs/>
                <w:color w:val="auto"/>
                <w:sz w:val="22"/>
                <w:szCs w:val="22"/>
              </w:rPr>
            </w:pPr>
            <w:r>
              <w:rPr>
                <w:rFonts w:hint="eastAsia" w:ascii="宋体" w:hAnsi="宋体" w:cs="宋体"/>
                <w:bCs/>
                <w:color w:val="auto"/>
                <w:sz w:val="22"/>
                <w:szCs w:val="22"/>
                <w:lang w:bidi="ar"/>
              </w:rPr>
              <w:t xml:space="preserve">B.投标供应商为本项目配备专业机械化打捞船只（自有或租赁）的，每艘得2分，最高得</w:t>
            </w:r>
            <w:r>
              <w:rPr>
                <w:rFonts w:hint="eastAsia" w:ascii="宋体" w:hAnsi="宋体" w:cs="宋体"/>
                <w:bCs/>
                <w:color w:val="auto"/>
                <w:sz w:val="22"/>
                <w:szCs w:val="22"/>
                <w:lang w:val="en-US" w:eastAsia="zh-CN" w:bidi="ar"/>
              </w:rPr>
              <w:t xml:space="preserve">4</w:t>
            </w:r>
            <w:r>
              <w:rPr>
                <w:rFonts w:hint="eastAsia" w:ascii="宋体" w:hAnsi="宋体" w:cs="宋体"/>
                <w:bCs/>
                <w:color w:val="auto"/>
                <w:sz w:val="22"/>
                <w:szCs w:val="22"/>
                <w:lang w:bidi="ar"/>
              </w:rPr>
              <w:t xml:space="preserve">分。</w:t>
            </w:r>
            <w:r/>
          </w:p>
          <w:p>
            <w:pPr>
              <w:ind w:right="129"/>
              <w:jc w:val="left"/>
              <w:spacing w:line="276" w:lineRule="auto"/>
              <w:rPr>
                <w:rFonts w:ascii="宋体" w:hAnsi="宋体" w:cs="宋体"/>
                <w:color w:val="auto"/>
                <w:sz w:val="22"/>
                <w:szCs w:val="22"/>
              </w:rPr>
            </w:pPr>
            <w:r>
              <w:rPr>
                <w:rFonts w:hint="eastAsia" w:ascii="宋体" w:hAnsi="宋体" w:cs="宋体"/>
                <w:b/>
                <w:color w:val="auto"/>
                <w:sz w:val="22"/>
                <w:szCs w:val="22"/>
                <w:lang w:bidi="ar"/>
              </w:rPr>
              <w:t xml:space="preserve">注：投标文件中自有船只提供购置发票（发票上的购买方名称须与投标供应商名称一致）以及实景图片（正面、两侧、尾部照片）扫描件并签章；租赁船提供船只租赁协议（协议有效期须≥服务期）及实景图片（正面、两侧、尾部照片）扫描件并签章，不提供或不符合要求均不得分。</w:t>
            </w:r>
            <w:r/>
          </w:p>
        </w:tc>
      </w:tr>
      <w:tr>
        <w:trPr>
          <w:jc w:val="center"/>
          <w:trHeight w:val="401"/>
        </w:trPr>
        <w:tc>
          <w:tcPr>
            <w:gridSpan w:val="4"/>
            <w:shd w:val="clear" w:color="auto" w:fill="auto"/>
            <w:tcBorders>
              <w:top w:val="single" w:color="auto" w:sz="4" w:space="0"/>
              <w:left w:val="single" w:color="auto" w:sz="4" w:space="0"/>
              <w:bottom w:val="single" w:color="auto" w:sz="4" w:space="0"/>
              <w:right w:val="single" w:color="auto" w:sz="4" w:space="0"/>
            </w:tcBorders>
            <w:tcW w:w="10392" w:type="dxa"/>
            <w:vAlign w:val="center"/>
            <w:textDirection w:val="lrTb"/>
            <w:noWrap w:val="false"/>
          </w:tcPr>
          <w:p>
            <w:pPr>
              <w:jc w:val="left"/>
              <w:spacing w:line="276" w:lineRule="auto"/>
              <w:rPr>
                <w:rFonts w:ascii="宋体" w:hAnsi="宋体" w:cs="宋体"/>
                <w:bCs/>
                <w:color w:val="auto"/>
                <w:sz w:val="22"/>
                <w:szCs w:val="22"/>
              </w:rPr>
            </w:pPr>
            <w:r>
              <w:rPr>
                <w:rFonts w:hint="eastAsia" w:ascii="宋体" w:hAnsi="宋体" w:cs="宋体"/>
                <w:b/>
                <w:color w:val="auto"/>
                <w:sz w:val="22"/>
                <w:szCs w:val="22"/>
                <w:lang w:bidi="ar"/>
              </w:rPr>
              <w:t xml:space="preserve">（三）技术分（50分）</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服务流程及作业方案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360" w:lineRule="exact"/>
              <w:rPr>
                <w:rFonts w:ascii="宋体" w:hAnsi="宋体" w:cs="宋体"/>
                <w:color w:val="auto"/>
                <w:sz w:val="22"/>
                <w:szCs w:val="22"/>
                <w14:ligatures w14:val="standardContextual"/>
              </w:rPr>
            </w:pPr>
            <w:r>
              <w:rPr>
                <w:rFonts w:hint="eastAsia" w:ascii="宋体" w:hAnsi="宋体" w:cs="宋体"/>
                <w:color w:val="auto"/>
                <w:sz w:val="22"/>
                <w:szCs w:val="22"/>
                <w14:ligatures w14:val="standardContextual"/>
              </w:rPr>
              <w:t xml:space="preserve">投标供应商根据采购需求提供服务流程及作业方案的表述，内容包括但不限于</w:t>
            </w:r>
            <w:r>
              <w:rPr>
                <w:rFonts w:hint="eastAsia" w:ascii="宋体" w:hAnsi="宋体" w:cs="宋体"/>
                <w:b/>
                <w:bCs/>
                <w:color w:val="auto"/>
                <w:sz w:val="22"/>
                <w:szCs w:val="22"/>
                <w14:ligatures w14:val="standardContextual"/>
              </w:rPr>
              <w:t xml:space="preserve">①针对本项目河道长效管理服务流程；②作业方案（作业时间安排、重点河道保障安排等）；③日常管理标准及措施</w:t>
            </w:r>
            <w:r>
              <w:rPr>
                <w:rFonts w:hint="eastAsia" w:ascii="宋体" w:hAnsi="宋体" w:cs="宋体"/>
                <w:color w:val="auto"/>
                <w:sz w:val="22"/>
                <w:szCs w:val="22"/>
                <w14:ligatures w14:val="standardContextual"/>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以上内容不存在瑕疵：得9分；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以上内容存在1处瑕疵：得6分；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以上内容存在2处瑕疵：得4分；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以上内容存在3处瑕疵：得2分；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服务期间船只管理维护方案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360" w:lineRule="exact"/>
              <w:rPr>
                <w:rFonts w:ascii="宋体" w:hAnsi="宋体" w:cs="宋体"/>
                <w:color w:val="auto"/>
                <w:sz w:val="22"/>
                <w:szCs w:val="22"/>
                <w14:ligatures w14:val="standardContextual"/>
              </w:rPr>
            </w:pPr>
            <w:r>
              <w:rPr>
                <w:rFonts w:hint="eastAsia" w:ascii="宋体" w:hAnsi="宋体" w:cs="宋体"/>
                <w:color w:val="auto"/>
                <w:sz w:val="22"/>
                <w:szCs w:val="22"/>
                <w14:ligatures w14:val="standardContextual"/>
              </w:rPr>
              <w:t xml:space="preserve">投标供应商根据采购需求提供服务期间船只管理维护方案的表述，内容包括但不限于</w:t>
            </w:r>
            <w:r>
              <w:rPr>
                <w:rFonts w:hint="eastAsia" w:ascii="宋体" w:hAnsi="宋体" w:cs="宋体"/>
                <w:b/>
                <w:bCs/>
                <w:color w:val="auto"/>
                <w:sz w:val="22"/>
                <w:szCs w:val="22"/>
                <w14:ligatures w14:val="standardContextual"/>
              </w:rPr>
              <w:t xml:space="preserve">①日常船只管理及物资配备方案；②故障时维护保养方案及备用方案</w:t>
            </w:r>
            <w:r>
              <w:rPr>
                <w:rFonts w:hint="eastAsia" w:ascii="宋体" w:hAnsi="宋体" w:cs="宋体"/>
                <w:color w:val="auto"/>
                <w:sz w:val="22"/>
                <w:szCs w:val="22"/>
                <w14:ligatures w14:val="standardContextual"/>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以上内容不存在瑕疵：得9分；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以上内容存在1处瑕疵：得6分；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以上内容存在2处瑕疵：得4分；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以上内容存在3处瑕疵：得2分；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pacing w:val="-8"/>
                <w:sz w:val="22"/>
                <w:szCs w:val="22"/>
                <w:lang w:bidi="ar"/>
              </w:rPr>
              <w:t xml:space="preserve">河道保洁服务方案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360" w:lineRule="exact"/>
              <w:rPr>
                <w:rFonts w:ascii="宋体" w:hAnsi="宋体" w:cs="宋体"/>
                <w:color w:val="auto"/>
                <w:sz w:val="22"/>
                <w:szCs w:val="22"/>
                <w14:ligatures w14:val="standardContextual"/>
              </w:rPr>
            </w:pPr>
            <w:r>
              <w:rPr>
                <w:rFonts w:hint="eastAsia" w:ascii="宋体" w:hAnsi="宋体" w:cs="宋体"/>
                <w:color w:val="auto"/>
                <w:sz w:val="22"/>
                <w:szCs w:val="22"/>
                <w14:ligatures w14:val="standardContextual"/>
              </w:rPr>
              <w:t xml:space="preserve">投标供应商根据采购需求提供河道保洁服务方案的表述，内容包括但不限于</w:t>
            </w:r>
            <w:r>
              <w:rPr>
                <w:rFonts w:hint="eastAsia" w:ascii="宋体" w:hAnsi="宋体" w:cs="宋体"/>
                <w:b/>
                <w:bCs/>
                <w:color w:val="auto"/>
                <w:sz w:val="22"/>
                <w:szCs w:val="22"/>
                <w14:ligatures w14:val="standardContextual"/>
              </w:rPr>
              <w:t xml:space="preserve">①日常河道保洁服务方案；②垃圾清运方案</w:t>
            </w:r>
            <w:r>
              <w:rPr>
                <w:rFonts w:hint="eastAsia" w:ascii="宋体" w:hAnsi="宋体" w:cs="宋体"/>
                <w:color w:val="auto"/>
                <w:sz w:val="22"/>
                <w:szCs w:val="22"/>
                <w14:ligatures w14:val="standardContextual"/>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以上内容不存在瑕疵：得9分；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以上内容存在1处瑕疵：得6分；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以上内容存在2处瑕疵：得4分；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以上内容存在3处瑕疵：得2分；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pacing w:val="-8"/>
                <w:sz w:val="22"/>
                <w:szCs w:val="22"/>
                <w:lang w:bidi="ar"/>
              </w:rPr>
              <w:t xml:space="preserve">内部管理架构</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投标供应商根据采购需求提供内部管理架构的表述，内容包括但不限于</w:t>
            </w:r>
            <w:r>
              <w:rPr>
                <w:rFonts w:hint="eastAsia" w:ascii="宋体" w:hAnsi="宋体" w:cs="宋体"/>
                <w:b/>
                <w:bCs/>
                <w:color w:val="auto"/>
                <w:sz w:val="22"/>
                <w:szCs w:val="22"/>
                <w:lang w:bidi="ar"/>
              </w:rPr>
              <w:t xml:space="preserve">①日常考核、激励考核机制；②人员组织、分工（至少包含各河道人员配置方案）、责任制落实措施</w:t>
            </w:r>
            <w:r>
              <w:rPr>
                <w:rFonts w:hint="eastAsia" w:ascii="宋体" w:hAnsi="宋体" w:cs="宋体"/>
                <w:color w:val="auto"/>
                <w:sz w:val="22"/>
                <w:szCs w:val="22"/>
                <w:lang w:bidi="ar"/>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应急措施方案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投标供应商根据采购需求提供应急措施方案的表述，内容包括但不限于</w:t>
            </w:r>
            <w:r>
              <w:rPr>
                <w:rFonts w:hint="eastAsia" w:ascii="宋体" w:hAnsi="宋体" w:cs="宋体"/>
                <w:b/>
                <w:bCs/>
                <w:color w:val="auto"/>
                <w:sz w:val="22"/>
                <w:szCs w:val="22"/>
                <w:lang w:bidi="ar"/>
              </w:rPr>
              <w:t xml:space="preserve">：①灾害性天气（防汛、防冻、防雪）；②治安应急措施、三乱应急措施；③重大活动、各类创建活动、重大事故的快速处理预案</w:t>
            </w:r>
            <w:r>
              <w:rPr>
                <w:rFonts w:hint="eastAsia" w:ascii="宋体" w:hAnsi="宋体" w:cs="宋体"/>
                <w:color w:val="auto"/>
                <w:sz w:val="22"/>
                <w:szCs w:val="22"/>
                <w:lang w:bidi="ar"/>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安全保障方案</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投标供应商根据采购需求提供安全保障方案的表述，内容包括但不限于</w:t>
            </w:r>
            <w:r>
              <w:rPr>
                <w:rFonts w:hint="eastAsia" w:ascii="宋体" w:hAnsi="宋体" w:cs="宋体"/>
                <w:b/>
                <w:bCs/>
                <w:color w:val="auto"/>
                <w:sz w:val="22"/>
                <w:szCs w:val="22"/>
                <w:lang w:bidi="ar"/>
              </w:rPr>
              <w:t xml:space="preserve">：①安全生产培训计划、②意外伤害赔偿措施和风险规避措施、③事故发生后应对、处理办法</w:t>
            </w:r>
            <w:r>
              <w:rPr>
                <w:rFonts w:hint="eastAsia" w:ascii="宋体" w:hAnsi="宋体" w:cs="宋体"/>
                <w:color w:val="auto"/>
                <w:sz w:val="22"/>
                <w:szCs w:val="22"/>
                <w:lang w:bidi="ar"/>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w:t>
            </w:r>
            <w:r>
              <w:rPr>
                <w:rFonts w:hint="eastAsia" w:ascii="宋体" w:hAnsi="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w:t>
            </w:r>
            <w:r>
              <w:rPr>
                <w:rFonts w:hint="eastAsia" w:ascii="宋体" w:hAnsi="宋体" w:cs="宋体"/>
                <w:color w:val="auto"/>
                <w:sz w:val="22"/>
                <w:szCs w:val="22"/>
                <w:lang w:val="en-US" w:eastAsia="zh-CN"/>
                <w14:ligatures w14:val="standardContextual"/>
              </w:rPr>
              <w:t xml:space="preserve">1</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46"/>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276" w:lineRule="auto"/>
              <w:rPr>
                <w:rFonts w:ascii="宋体" w:hAnsi="宋体" w:cs="宋体"/>
                <w:color w:val="auto"/>
                <w:sz w:val="22"/>
                <w:szCs w:val="22"/>
              </w:rPr>
            </w:pPr>
            <w:r>
              <w:rPr>
                <w:rFonts w:hint="eastAsia" w:ascii="宋体" w:hAnsi="宋体" w:cs="宋体"/>
                <w:color w:val="auto"/>
                <w:sz w:val="22"/>
                <w:szCs w:val="22"/>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98"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各项服务承诺</w:t>
            </w:r>
            <w:r/>
          </w:p>
        </w:tc>
        <w:tc>
          <w:tcPr>
            <w:shd w:val="clear" w:color="auto" w:fill="auto"/>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276" w:lineRule="auto"/>
              <w:rPr>
                <w:rFonts w:ascii="宋体" w:hAnsi="宋体" w:cs="宋体"/>
                <w:bCs/>
                <w:color w:val="auto"/>
                <w:sz w:val="22"/>
                <w:szCs w:val="22"/>
              </w:rPr>
            </w:pPr>
            <w:r>
              <w:rPr>
                <w:rFonts w:hint="eastAsia" w:ascii="宋体" w:hAnsi="宋体" w:cs="宋体"/>
                <w:color w:val="auto"/>
                <w:sz w:val="22"/>
                <w:szCs w:val="22"/>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469" w:type="dxa"/>
            <w:vAlign w:val="center"/>
            <w:textDirection w:val="lrTb"/>
            <w:noWrap w:val="false"/>
          </w:tcPr>
          <w:p>
            <w:pPr>
              <w:jc w:val="left"/>
              <w:spacing w:line="276" w:lineRule="auto"/>
              <w:rPr>
                <w:rFonts w:ascii="宋体" w:hAnsi="宋体" w:cs="宋体"/>
                <w:color w:val="auto"/>
                <w:sz w:val="22"/>
                <w:szCs w:val="22"/>
                <w:lang w:bidi="ar"/>
              </w:rPr>
            </w:pPr>
            <w:r>
              <w:rPr>
                <w:rFonts w:hint="eastAsia" w:ascii="宋体" w:hAnsi="宋体" w:cs="宋体"/>
                <w:color w:val="auto"/>
                <w:sz w:val="22"/>
                <w:szCs w:val="22"/>
                <w:lang w:bidi="ar"/>
              </w:rPr>
              <w:t xml:space="preserve">投标供应商根据采购需求提供各项服务承诺的表述，内容包括但不限于</w:t>
            </w:r>
            <w:r>
              <w:rPr>
                <w:rFonts w:hint="eastAsia" w:ascii="宋体" w:hAnsi="宋体" w:cs="宋体"/>
                <w:b/>
                <w:bCs/>
                <w:color w:val="auto"/>
                <w:sz w:val="22"/>
                <w:szCs w:val="22"/>
                <w:lang w:bidi="ar"/>
              </w:rPr>
              <w:t xml:space="preserve">：①质量承诺；</w:t>
            </w:r>
            <w:r>
              <w:rPr>
                <w:rFonts w:hint="eastAsia" w:ascii="宋体" w:hAnsi="宋体" w:cs="宋体"/>
                <w:b/>
                <w:bCs/>
                <w:color w:val="auto"/>
                <w:sz w:val="22"/>
                <w:szCs w:val="22"/>
                <w:lang w:val="en-US" w:eastAsia="zh-CN" w:bidi="ar"/>
              </w:rPr>
              <w:t xml:space="preserve">②</w:t>
            </w:r>
            <w:r>
              <w:rPr>
                <w:rFonts w:hint="eastAsia" w:ascii="宋体" w:hAnsi="宋体" w:cs="宋体"/>
                <w:b/>
                <w:bCs/>
                <w:color w:val="auto"/>
                <w:sz w:val="22"/>
                <w:szCs w:val="22"/>
                <w:lang w:bidi="ar"/>
              </w:rPr>
              <w:t xml:space="preserve">服务期间协助、联络、服务保障</w:t>
            </w:r>
            <w:r>
              <w:rPr>
                <w:rFonts w:hint="eastAsia" w:ascii="宋体" w:hAnsi="宋体" w:cs="宋体"/>
                <w:color w:val="auto"/>
                <w:sz w:val="22"/>
                <w:szCs w:val="22"/>
                <w:lang w:bidi="ar"/>
              </w:rPr>
              <w:t xml:space="preserve">的专业性、规范性、创新性，要求表述内容完整、合理、可行性强。</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w:t>
            </w:r>
            <w:r>
              <w:rPr>
                <w:rFonts w:hint="eastAsia" w:ascii="宋体" w:hAnsi="宋体" w:cs="宋体"/>
                <w:color w:val="auto"/>
                <w:sz w:val="22"/>
                <w:szCs w:val="22"/>
                <w:lang w:val="en-US" w:eastAsia="zh-CN"/>
                <w14:ligatures w14:val="standardContextual"/>
              </w:rPr>
              <w:t xml:space="preserve">5</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以上内容存在3处瑕疵：得</w:t>
            </w:r>
            <w:r>
              <w:rPr>
                <w:rFonts w:hint="eastAsia" w:ascii="宋体" w:hAnsi="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未提供方案或不满足项目需求书要求或内容存在4处及以上瑕疵：得0分。</w:t>
            </w:r>
            <w:r/>
          </w:p>
          <w:p>
            <w:pPr>
              <w:jc w:val="left"/>
              <w:spacing w:line="276" w:lineRule="auto"/>
              <w:rPr>
                <w:rFonts w:ascii="宋体" w:hAnsi="宋体" w:cs="宋体"/>
                <w:color w:val="auto"/>
                <w:sz w:val="22"/>
                <w:szCs w:val="22"/>
                <w:lang w:bidi="ar"/>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注：投标供应商须针对本项目的实际情况，结合自身条件，编制相应的“技术标”。取所有评委打分的平均值。</w:t>
      </w:r>
      <w:r/>
    </w:p>
    <w:p>
      <w:pPr>
        <w:ind w:firstLine="566"/>
        <w:spacing w:line="440" w:lineRule="exact"/>
        <w:rPr>
          <w:rFonts w:ascii="宋体" w:hAnsi="宋体"/>
          <w:b/>
          <w:color w:val="auto"/>
          <w:sz w:val="24"/>
        </w:rPr>
      </w:pPr>
      <w:r>
        <w:rPr>
          <w:rFonts w:hint="eastAsia" w:ascii="宋体" w:hAnsi="宋体"/>
          <w:b/>
          <w:color w:val="auto"/>
          <w:sz w:val="24"/>
        </w:rPr>
        <w:t xml:space="preserve">暗标要求：</w:t>
      </w:r>
      <w:r/>
    </w:p>
    <w:p>
      <w:pPr>
        <w:ind w:firstLine="482"/>
        <w:spacing w:line="440" w:lineRule="exact"/>
        <w:rPr>
          <w:rFonts w:ascii="宋体" w:hAnsi="宋体"/>
          <w:b/>
          <w:color w:val="auto"/>
          <w:sz w:val="24"/>
        </w:rPr>
      </w:pPr>
      <w:r>
        <w:rPr>
          <w:rFonts w:hint="eastAsia" w:ascii="宋体" w:hAnsi="宋体"/>
          <w:b/>
          <w:color w:val="auto"/>
          <w:sz w:val="24"/>
        </w:rPr>
        <w:t xml:space="preserve">本项目技术文件为暗标，采用暗标形式，须按下列格式编制，否则视为无效投标文件：</w:t>
      </w:r>
      <w:r/>
    </w:p>
    <w:p>
      <w:pPr>
        <w:ind w:firstLine="482"/>
        <w:spacing w:line="440" w:lineRule="exact"/>
        <w:rPr>
          <w:rFonts w:ascii="宋体" w:hAnsi="宋体"/>
          <w:b/>
          <w:color w:val="auto"/>
          <w:sz w:val="24"/>
        </w:rPr>
      </w:pPr>
      <w:r>
        <w:rPr>
          <w:rFonts w:hint="eastAsia" w:ascii="宋体" w:hAnsi="宋体"/>
          <w:b/>
          <w:color w:val="auto"/>
          <w:sz w:val="24"/>
        </w:rPr>
        <w:t xml:space="preserve">（1）技术文件正文所用文字采用“宋体”四号“常规”字（黑色），表格中所用文字采用“宋体”“常规”字（黑色），字号不限。需设置目录，不得设置页码、页眉、页脚，纸张必须为A4纸。</w:t>
      </w:r>
      <w:r/>
    </w:p>
    <w:p>
      <w:pPr>
        <w:ind w:firstLine="482"/>
        <w:spacing w:line="440" w:lineRule="exact"/>
        <w:rPr>
          <w:rFonts w:ascii="宋体" w:hAnsi="宋体"/>
          <w:b/>
          <w:color w:val="auto"/>
          <w:sz w:val="24"/>
        </w:rPr>
      </w:pPr>
      <w:r>
        <w:rPr>
          <w:rFonts w:hint="eastAsia" w:ascii="宋体" w:hAnsi="宋体"/>
          <w:b/>
          <w:color w:val="auto"/>
          <w:sz w:val="24"/>
        </w:rPr>
        <w:t xml:space="preserve">（2）技术文件内不得出现可识别投标供应商身份的任何字符和徽标（包括文字、符号、图案、标识、标志、人员姓名、企业名称等），相关人员姓名应以职务或职称代替。</w:t>
      </w:r>
      <w:r/>
    </w:p>
    <w:p>
      <w:pPr>
        <w:ind w:firstLine="482"/>
        <w:spacing w:line="440" w:lineRule="exact"/>
        <w:rPr>
          <w:rFonts w:ascii="宋体" w:hAnsi="宋体"/>
          <w:b/>
          <w:color w:val="auto"/>
          <w:sz w:val="24"/>
        </w:rPr>
      </w:pPr>
      <w:r>
        <w:rPr>
          <w:rFonts w:hint="eastAsia" w:ascii="宋体" w:hAnsi="宋体"/>
          <w:b/>
          <w:color w:val="auto"/>
          <w:sz w:val="24"/>
        </w:rPr>
        <w:t xml:space="preserve">（3）对技术方案中的效果图、照片、图片的颜色以及图中的字体、字号、颜色均不做限制要求，但不得出现能体现投标供应商身份的信息。</w:t>
      </w:r>
      <w:r/>
    </w:p>
    <w:p>
      <w:pPr>
        <w:ind w:firstLine="482"/>
        <w:spacing w:line="440" w:lineRule="exact"/>
        <w:rPr>
          <w:rFonts w:hint="eastAsia" w:ascii="宋体" w:hAnsi="宋体"/>
          <w:b/>
          <w:color w:val="auto"/>
          <w:sz w:val="24"/>
        </w:rPr>
      </w:pPr>
      <w:r>
        <w:rPr>
          <w:rFonts w:hint="eastAsia" w:ascii="宋体" w:hAnsi="宋体"/>
          <w:b/>
          <w:color w:val="auto"/>
          <w:sz w:val="24"/>
        </w:rPr>
        <w:t xml:space="preserve">（4）暗标的封面及目录（格式必须与本文件规定模板保持一致），统一上传至深化设计方案的“服务流程及作业方案”正文前。</w:t>
      </w:r>
      <w:r/>
    </w:p>
    <w:p>
      <w:pPr>
        <w:ind w:firstLine="482"/>
        <w:spacing w:line="440" w:lineRule="exact"/>
        <w:rPr>
          <w:rFonts w:hint="eastAsia" w:ascii="宋体" w:hAnsi="宋体" w:eastAsia="宋体"/>
          <w:b/>
          <w:color w:val="auto"/>
          <w:sz w:val="24"/>
          <w:lang w:eastAsia="zh-CN"/>
        </w:rPr>
      </w:pPr>
      <w:r>
        <w:rPr>
          <w:rFonts w:hint="eastAsia" w:ascii="宋体" w:hAnsi="宋体"/>
          <w:b/>
          <w:color w:val="auto"/>
          <w:sz w:val="24"/>
          <w:lang w:eastAsia="zh-CN"/>
        </w:rPr>
        <w:t xml:space="preserve">（</w:t>
      </w:r>
      <w:r>
        <w:rPr>
          <w:rFonts w:hint="eastAsia" w:ascii="宋体" w:hAnsi="宋体"/>
          <w:b/>
          <w:color w:val="auto"/>
          <w:sz w:val="24"/>
          <w:lang w:val="en-US" w:eastAsia="zh-CN"/>
        </w:rPr>
        <w:t xml:space="preserve">5</w:t>
      </w:r>
      <w:r>
        <w:rPr>
          <w:rFonts w:hint="eastAsia" w:ascii="宋体" w:hAnsi="宋体"/>
          <w:b/>
          <w:color w:val="auto"/>
          <w:sz w:val="24"/>
          <w:lang w:eastAsia="zh-CN"/>
        </w:rPr>
        <w:t xml:space="preserve">）技术标(服务方案)页数不得超过200页（不含封面、目录），每超过1页扣0.1分。评委按照下列评分幅度对技术部分进行评分，技术部分编制粗糙、缺漏项、格式混乱、条理不清、页数太少的除外（取所有成员的平均值）。</w:t>
      </w:r>
      <w:r/>
    </w:p>
    <w:p>
      <w:pPr>
        <w:ind w:firstLine="566"/>
        <w:spacing w:line="440" w:lineRule="exact"/>
        <w:rPr>
          <w:rFonts w:ascii="宋体" w:hAnsi="宋体"/>
          <w:bCs/>
          <w:color w:val="auto"/>
          <w:sz w:val="24"/>
          <w:szCs w:val="24"/>
        </w:rPr>
      </w:pPr>
      <w:r>
        <w:rPr>
          <w:rFonts w:hint="eastAsia" w:ascii="宋体" w:hAnsi="宋体"/>
          <w:color w:val="auto"/>
          <w:sz w:val="24"/>
          <w:szCs w:val="24"/>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rPr>
        <w:outlineLvl w:val="0"/>
      </w:pPr>
      <w:r/>
      <w:bookmarkStart w:id="97" w:name="_Toc116946317"/>
      <w:r/>
      <w:bookmarkStart w:id="98" w:name="_Toc98277360"/>
      <w:r/>
      <w:bookmarkStart w:id="99" w:name="_Toc39873213"/>
      <w:r>
        <w:rPr>
          <w:rFonts w:hint="eastAsia" w:ascii="宋体" w:hAnsi="宋体"/>
          <w:b/>
          <w:color w:val="auto"/>
          <w:sz w:val="24"/>
          <w:szCs w:val="24"/>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rPr>
        <w:outlineLvl w:val="0"/>
      </w:pPr>
      <w:r/>
      <w:bookmarkStart w:id="100" w:name="_Toc35780506"/>
      <w:r/>
      <w:bookmarkStart w:id="101" w:name="_Toc116946318"/>
      <w:r/>
      <w:bookmarkStart w:id="102" w:name="_Toc98277361"/>
      <w:r/>
      <w:bookmarkStart w:id="103" w:name="_Toc39873214"/>
      <w:r>
        <w:rPr>
          <w:rFonts w:hint="eastAsia" w:ascii="宋体" w:hAnsi="宋体"/>
          <w:b/>
          <w:color w:val="auto"/>
          <w:sz w:val="24"/>
          <w:szCs w:val="24"/>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rPr>
        <w:outlineLvl w:val="0"/>
      </w:pPr>
      <w:r/>
      <w:bookmarkStart w:id="104" w:name="_Toc35780508"/>
      <w:r/>
      <w:bookmarkStart w:id="105" w:name="_Toc116946319"/>
      <w:r/>
      <w:bookmarkStart w:id="106" w:name="_Toc39873216"/>
      <w:r/>
      <w:bookmarkStart w:id="107" w:name="_Toc98277362"/>
      <w:r>
        <w:rPr>
          <w:rFonts w:hint="eastAsia" w:ascii="宋体" w:hAnsi="宋体"/>
          <w:b/>
          <w:color w:val="auto"/>
          <w:sz w:val="24"/>
          <w:szCs w:val="24"/>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（十四）质疑处理</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采购人、采购代理机构联系人、联系方式、通信地址见招标文件“一、投标邀请”。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5.以下情形的质疑不予受理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08" w:name="_Toc39873217"/>
      <w:r/>
      <w:bookmarkStart w:id="109" w:name="_Toc98277363"/>
      <w:r/>
      <w:bookmarkStart w:id="110" w:name="_Toc35780509"/>
      <w:r/>
      <w:bookmarkStart w:id="111" w:name="_Toc116946320"/>
      <w:r>
        <w:rPr>
          <w:rFonts w:hint="eastAsia" w:ascii="宋体" w:hAnsi="宋体"/>
          <w:b/>
          <w:color w:val="auto"/>
          <w:sz w:val="24"/>
          <w:szCs w:val="24"/>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rPr>
        <w:outlineLvl w:val="0"/>
      </w:pPr>
      <w:r/>
      <w:bookmarkStart w:id="112" w:name="_Toc35780510"/>
      <w:r/>
      <w:bookmarkStart w:id="113" w:name="_Toc39873218"/>
      <w:r/>
      <w:bookmarkStart w:id="114" w:name="_Toc98277364"/>
      <w:r/>
      <w:bookmarkStart w:id="115" w:name="_Toc116946321"/>
      <w:r>
        <w:rPr>
          <w:rFonts w:hint="eastAsia" w:ascii="宋体" w:hAnsi="宋体"/>
          <w:b/>
          <w:color w:val="auto"/>
          <w:sz w:val="24"/>
          <w:szCs w:val="24"/>
        </w:rPr>
        <w:t xml:space="preserve">（十七）招标代理费</w:t>
      </w:r>
      <w:bookmarkEnd w:id="112"/>
      <w:r/>
      <w:bookmarkEnd w:id="113"/>
      <w:r/>
      <w:bookmarkEnd w:id="114"/>
      <w:r/>
      <w:bookmarkEnd w:id="115"/>
      <w:r/>
      <w:bookmarkStart w:id="116" w:name="_Toc357805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bookmarkStart w:id="117" w:name="_Toc116946322"/>
      <w:r/>
      <w:bookmarkStart w:id="118" w:name="_Toc98277365"/>
      <w:r/>
      <w:bookmarkStart w:id="119" w:name="_Toc39873219"/>
      <w:r>
        <w:rPr>
          <w:rFonts w:hint="eastAsia" w:ascii="宋体" w:hAnsi="宋体"/>
          <w:bCs/>
          <w:color w:val="auto"/>
          <w:sz w:val="24"/>
          <w:szCs w:val="24"/>
        </w:rPr>
        <w:t xml:space="preserve">1.本项目代理服务费由采购人支付。</w:t>
      </w:r>
      <w:bookmarkEnd w:id="117"/>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bookmarkStart w:id="120" w:name="_Toc116946323"/>
      <w:r>
        <w:rPr>
          <w:rFonts w:hint="eastAsia" w:ascii="宋体" w:hAnsi="宋体"/>
          <w:bCs/>
          <w:color w:val="auto"/>
          <w:sz w:val="24"/>
          <w:szCs w:val="24"/>
        </w:rPr>
        <w:t xml:space="preserve">2.招标代理服务费以中标金额为基数，采用差额定率累进法计算。具体费率标准如下：中标金额100万元（含）以下部分，费率为1.5%；中标金额100万元至500万元（含）部分，费率为0.8%。以上述标准计算出的代理服务费总额，按80%的折扣率计取。</w:t>
      </w:r>
      <w:bookmarkEnd w:id="120"/>
      <w:r/>
      <w:r/>
    </w:p>
    <w:p>
      <w:pPr>
        <w:ind w:firstLine="482"/>
        <w:spacing w:line="440" w:lineRule="exact"/>
        <w:tabs>
          <w:tab w:val="left" w:pos="945" w:leader="none"/>
        </w:tabs>
        <w:rPr>
          <w:rFonts w:ascii="宋体" w:hAnsi="宋体"/>
          <w:b/>
          <w:color w:val="auto"/>
          <w:sz w:val="24"/>
          <w:szCs w:val="24"/>
        </w:rPr>
        <w:outlineLvl w:val="0"/>
      </w:pPr>
      <w:r/>
      <w:bookmarkStart w:id="121" w:name="_Toc116946324"/>
      <w:r>
        <w:rPr>
          <w:rFonts w:hint="eastAsia" w:ascii="宋体" w:hAnsi="宋体"/>
          <w:b/>
          <w:color w:val="auto"/>
          <w:sz w:val="24"/>
          <w:szCs w:val="24"/>
        </w:rPr>
        <w:t xml:space="preserve">（十八）未尽事宜</w:t>
      </w:r>
      <w:bookmarkEnd w:id="116"/>
      <w:r/>
      <w:bookmarkEnd w:id="118"/>
      <w:r/>
      <w:bookmarkEnd w:id="119"/>
      <w:r/>
      <w:bookmarkEnd w:id="121"/>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rPr>
        <w:outlineLvl w:val="0"/>
      </w:pPr>
      <w:r/>
      <w:bookmarkStart w:id="122" w:name="_Toc98277366"/>
      <w:r/>
      <w:bookmarkStart w:id="123" w:name="_Toc116946325"/>
      <w:r>
        <w:rPr>
          <w:rFonts w:hint="eastAsia" w:ascii="宋体" w:hAnsi="宋体"/>
          <w:b/>
          <w:color w:val="auto"/>
          <w:sz w:val="24"/>
          <w:szCs w:val="24"/>
        </w:rPr>
        <w:t xml:space="preserve">（十九）</w:t>
      </w:r>
      <w:bookmarkEnd w:id="122"/>
      <w:r/>
      <w:bookmarkEnd w:id="123"/>
      <w:r>
        <w:rPr>
          <w:rFonts w:hint="eastAsia" w:ascii="宋体" w:hAnsi="宋体"/>
          <w:b/>
          <w:color w:val="auto"/>
          <w:sz w:val="24"/>
          <w:szCs w:val="24"/>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rPr>
      </w:pPr>
      <w:r>
        <w:rPr>
          <w:rFonts w:hint="eastAsia" w:ascii="宋体" w:hAnsi="宋体" w:cs="宋体"/>
          <w:color w:val="auto"/>
          <w:sz w:val="24"/>
          <w:szCs w:val="24"/>
        </w:rPr>
        <w:t xml:space="preserve">履约担保，是指由专业担保机构为</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支付履约保证金的义务向采购人提供的保函担保。专业担保机构根据</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rPr>
      </w:pP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rPr>
      </w:pPr>
      <w:r>
        <w:rPr>
          <w:rFonts w:hint="eastAsia" w:ascii="宋体" w:hAnsi="宋体"/>
          <w:b/>
          <w:color w:val="auto"/>
          <w:sz w:val="24"/>
          <w:szCs w:val="24"/>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pStyle w:val="857"/>
        <w:spacing w:before="0" w:line="440" w:lineRule="exact"/>
        <w:rPr>
          <w:rFonts w:hint="eastAsia" w:eastAsia="宋体" w:cs="Times New Roman"/>
          <w:color w:val="auto"/>
          <w:lang w:val="zh-CN"/>
        </w:rPr>
      </w:pPr>
      <w:r/>
      <w:bookmarkStart w:id="124" w:name="_Toc36414912"/>
      <w:r/>
      <w:bookmarkStart w:id="125" w:name="_Toc116946326"/>
      <w:r/>
      <w:bookmarkStart w:id="126" w:name="_Toc98277368"/>
      <w:r/>
      <w:bookmarkStart w:id="127" w:name="_Toc36830580"/>
      <w:r/>
      <w:bookmarkStart w:id="128" w:name="_Toc36414917"/>
      <w:r/>
      <w:bookmarkStart w:id="129" w:name="_Toc100610642"/>
      <w:r/>
      <w:bookmarkStart w:id="130" w:name="_Toc36850796"/>
      <w:r>
        <w:rPr>
          <w:rFonts w:hint="eastAsia" w:eastAsia="宋体" w:cs="Times New Roman"/>
          <w:color w:val="auto"/>
          <w:lang w:val="zh-CN"/>
        </w:rPr>
        <w:t xml:space="preserve">三、采购需求</w:t>
      </w:r>
      <w:bookmarkEnd w:id="124"/>
      <w:r/>
      <w:bookmarkEnd w:id="125"/>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一、采购标的需实现的功能或者目标，以及为落实政府采购政策需满足的要求</w:t>
      </w:r>
      <w:bookmarkEnd w:id="126"/>
      <w:r/>
      <w:bookmarkEnd w:id="127"/>
      <w:r/>
      <w:r/>
    </w:p>
    <w:p>
      <w:pPr>
        <w:ind w:firstLine="482"/>
        <w:jc w:val="left"/>
        <w:spacing w:line="440" w:lineRule="exact"/>
        <w:shd w:val="clear" w:color="auto" w:fill="ffffff"/>
        <w:rPr>
          <w:rFonts w:ascii="宋体" w:hAnsi="宋体" w:cs="Arial"/>
          <w:b/>
          <w:bCs/>
          <w:color w:val="auto"/>
          <w:sz w:val="24"/>
        </w:rPr>
      </w:pPr>
      <w:r/>
      <w:bookmarkStart w:id="131" w:name="_Toc98277369"/>
      <w:r/>
      <w:bookmarkStart w:id="132" w:name="_Toc36830581"/>
      <w:r>
        <w:rPr>
          <w:rFonts w:hint="eastAsia" w:ascii="宋体" w:hAnsi="宋体" w:cs="Arial"/>
          <w:b/>
          <w:bCs/>
          <w:color w:val="auto"/>
          <w:sz w:val="24"/>
        </w:rPr>
        <w:t xml:space="preserve">1</w:t>
      </w:r>
      <w:r>
        <w:rPr>
          <w:rFonts w:ascii="宋体" w:hAnsi="宋体" w:cs="Arial"/>
          <w:b/>
          <w:bCs/>
          <w:color w:val="auto"/>
          <w:sz w:val="24"/>
        </w:rPr>
        <w:t xml:space="preserve">.</w:t>
      </w:r>
      <w:r>
        <w:rPr>
          <w:rFonts w:hint="eastAsia" w:ascii="宋体" w:hAnsi="宋体" w:cs="Arial"/>
          <w:b/>
          <w:bCs/>
          <w:color w:val="auto"/>
          <w:sz w:val="24"/>
        </w:rPr>
        <w:t xml:space="preserve">本项目是否专门面向中小企业（含监狱企业、残疾人福利性单位）采购：是。</w:t>
      </w:r>
      <w:r/>
    </w:p>
    <w:p>
      <w:pPr>
        <w:ind w:firstLine="482"/>
        <w:jc w:val="left"/>
        <w:spacing w:line="440" w:lineRule="exact"/>
        <w:shd w:val="clear" w:color="auto" w:fill="ffffff"/>
        <w:rPr>
          <w:rFonts w:ascii="宋体" w:hAnsi="宋体" w:cs="Arial"/>
          <w:color w:val="auto"/>
          <w:sz w:val="24"/>
        </w:rPr>
      </w:pPr>
      <w:r>
        <w:rPr>
          <w:rFonts w:ascii="宋体" w:hAnsi="宋体" w:cs="Arial"/>
          <w:b/>
          <w:bCs/>
          <w:color w:val="auto"/>
          <w:sz w:val="24"/>
        </w:rPr>
        <w:t xml:space="preserve">2.</w:t>
      </w:r>
      <w:r>
        <w:rPr>
          <w:rFonts w:hint="eastAsia" w:ascii="宋体" w:hAnsi="宋体" w:cs="Arial"/>
          <w:b/>
          <w:bCs/>
          <w:color w:val="auto"/>
          <w:sz w:val="24"/>
        </w:rPr>
        <w:t xml:space="preserve">本项目标的所属行业：</w:t>
      </w:r>
      <w:bookmarkEnd w:id="131"/>
      <w:r/>
      <w:bookmarkEnd w:id="132"/>
      <w:r>
        <w:rPr>
          <w:rFonts w:hint="eastAsia" w:ascii="宋体" w:hAnsi="宋体"/>
          <w:b/>
          <w:bCs/>
          <w:color w:val="auto"/>
          <w:sz w:val="24"/>
          <w:szCs w:val="24"/>
        </w:rPr>
        <w:t xml:space="preserve">其他未列明行业</w:t>
      </w:r>
      <w:r>
        <w:rPr>
          <w:rFonts w:hint="eastAsia" w:ascii="宋体" w:hAnsi="宋体"/>
          <w:color w:val="auto"/>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二、本项目采购标的概况、服务期、质量标准及其他要求</w:t>
      </w:r>
      <w:r/>
    </w:p>
    <w:p>
      <w:pPr>
        <w:ind w:firstLine="482"/>
        <w:spacing w:line="440" w:lineRule="exact"/>
        <w:rPr>
          <w:rFonts w:hint="eastAsia" w:ascii="宋体" w:hAnsi="宋体" w:eastAsia="宋体"/>
          <w:color w:val="auto"/>
          <w:sz w:val="24"/>
          <w:szCs w:val="24"/>
          <w:lang w:eastAsia="zh-CN"/>
        </w:rPr>
      </w:pPr>
      <w:r>
        <w:rPr>
          <w:rFonts w:hint="eastAsia" w:ascii="宋体" w:hAnsi="宋体"/>
          <w:b/>
          <w:bCs/>
          <w:color w:val="auto"/>
          <w:sz w:val="24"/>
          <w:szCs w:val="24"/>
        </w:rPr>
        <w:t xml:space="preserve">1.项目编号：</w:t>
      </w:r>
      <w:r>
        <w:rPr>
          <w:rFonts w:hint="eastAsia" w:ascii="宋体" w:hAnsi="宋体"/>
          <w:color w:val="auto"/>
          <w:sz w:val="24"/>
          <w:szCs w:val="24"/>
          <w:lang w:eastAsia="zh-CN"/>
        </w:rPr>
        <w:t xml:space="preserve">JSZC-320206-LXZB-G2026-0018</w:t>
      </w:r>
      <w:bookmarkEnd w:id="128"/>
      <w:r/>
      <w:bookmarkEnd w:id="129"/>
      <w:r/>
      <w:r/>
    </w:p>
    <w:p>
      <w:pPr>
        <w:ind w:firstLine="482"/>
        <w:jc w:val="left"/>
        <w:spacing w:line="440" w:lineRule="exact"/>
        <w:rPr>
          <w:rFonts w:ascii="宋体" w:hAnsi="宋体" w:cs="宋体"/>
          <w:color w:val="auto"/>
          <w:sz w:val="24"/>
          <w:szCs w:val="24"/>
        </w:rPr>
      </w:pPr>
      <w:r>
        <w:rPr>
          <w:rFonts w:hint="eastAsia" w:ascii="宋体" w:hAnsi="宋体" w:cs="宋体"/>
          <w:b/>
          <w:bCs/>
          <w:color w:val="auto"/>
          <w:sz w:val="24"/>
          <w:szCs w:val="24"/>
          <w:lang w:bidi="ar"/>
        </w:rPr>
        <w:t xml:space="preserve">2.项目名称：</w:t>
      </w:r>
      <w:r>
        <w:rPr>
          <w:rFonts w:hint="eastAsia" w:ascii="宋体" w:hAnsi="宋体" w:cs="宋体"/>
          <w:color w:val="auto"/>
          <w:sz w:val="24"/>
          <w:szCs w:val="24"/>
          <w:lang w:bidi="ar"/>
        </w:rPr>
        <w:t xml:space="preserve">2026-2028年度度假区（阳山镇）河道保洁服务采购项目</w:t>
      </w:r>
      <w:r/>
    </w:p>
    <w:p>
      <w:pPr>
        <w:ind w:firstLine="482"/>
        <w:jc w:val="left"/>
        <w:spacing w:line="440" w:lineRule="exact"/>
        <w:rPr>
          <w:rFonts w:ascii="宋体" w:hAnsi="宋体" w:cs="宋体"/>
          <w:color w:val="auto"/>
          <w:sz w:val="24"/>
          <w:szCs w:val="24"/>
        </w:rPr>
      </w:pPr>
      <w:r>
        <w:rPr>
          <w:rFonts w:hint="eastAsia" w:ascii="宋体" w:hAnsi="宋体" w:cs="宋体"/>
          <w:b/>
          <w:bCs/>
          <w:color w:val="auto"/>
          <w:sz w:val="24"/>
          <w:szCs w:val="24"/>
          <w:lang w:bidi="ar"/>
        </w:rPr>
        <w:t xml:space="preserve">3.项目概况：</w:t>
      </w:r>
      <w:r>
        <w:rPr>
          <w:rFonts w:hint="eastAsia" w:ascii="宋体" w:hAnsi="宋体" w:cs="宋体"/>
          <w:color w:val="auto"/>
          <w:sz w:val="24"/>
          <w:szCs w:val="24"/>
          <w:lang w:bidi="ar"/>
        </w:rPr>
        <w:t xml:space="preserve">本项目为2026-2028年度度假区（阳山镇）河道保洁服务采购，为做好辖区内河道环境卫生保洁工作，建立健全河道保洁长效管理监督机制，确保河道环境干净整洁，现开展度假区（阳山镇）河道常态化保洁工作。本次保洁范围涵盖新渎港、东风河、阳山河、察亭港、河柳浜、小流域一期和二期、桃花岛、谢洪浜、陆区港、光明河、前进浜、通济浜等27条河道，河道保洁总面积约104.6703万平方米。</w:t>
      </w:r>
      <w:r/>
    </w:p>
    <w:p>
      <w:pPr>
        <w:ind w:firstLine="482"/>
        <w:jc w:val="left"/>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4.★服务期：</w:t>
      </w:r>
      <w:r>
        <w:rPr>
          <w:rFonts w:hint="eastAsia" w:ascii="宋体" w:hAnsi="宋体" w:cs="宋体"/>
          <w:bCs/>
          <w:color w:val="auto"/>
          <w:sz w:val="24"/>
          <w:szCs w:val="24"/>
          <w:lang w:bidi="ar"/>
        </w:rPr>
        <w:t xml:space="preserve">三年（具体起始日期以合同签订为准）。采取“1+1+1”模式，合同一年一签，若上一年度服务未达到采购人要求，采购人有权拒签下一年度服务合同。</w:t>
      </w:r>
      <w:r/>
    </w:p>
    <w:p>
      <w:pPr>
        <w:ind w:firstLine="482"/>
        <w:jc w:val="left"/>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5.★质量要求：</w:t>
      </w:r>
      <w:r>
        <w:rPr>
          <w:rFonts w:hint="eastAsia" w:ascii="宋体" w:hAnsi="宋体" w:cs="宋体"/>
          <w:bCs/>
          <w:color w:val="auto"/>
          <w:sz w:val="24"/>
          <w:szCs w:val="24"/>
          <w:lang w:bidi="ar"/>
        </w:rPr>
        <w:t xml:space="preserve">质量标准符合国家标准、行业标准和企业标准（标准不一致的，以严格的标准为准），并满足采购需求。</w:t>
      </w:r>
      <w:r/>
    </w:p>
    <w:p>
      <w:pPr>
        <w:ind w:firstLine="482"/>
        <w:jc w:val="left"/>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6.安全要求：</w:t>
      </w:r>
      <w:r>
        <w:rPr>
          <w:rFonts w:hint="eastAsia" w:ascii="宋体" w:hAnsi="宋体" w:cs="宋体"/>
          <w:bCs/>
          <w:color w:val="auto"/>
          <w:sz w:val="24"/>
          <w:szCs w:val="24"/>
          <w:lang w:bidi="ar"/>
        </w:rPr>
        <w:t xml:space="preserve">制定明确的作业流程与规范，确保作业人员及他人人身安全。</w:t>
      </w:r>
      <w:r/>
    </w:p>
    <w:p>
      <w:pPr>
        <w:ind w:firstLine="482"/>
        <w:jc w:val="left"/>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7.★其他要求：</w:t>
      </w:r>
      <w:r>
        <w:rPr>
          <w:rFonts w:hint="eastAsia" w:ascii="宋体" w:hAnsi="宋体" w:cs="宋体"/>
          <w:bCs/>
          <w:color w:val="auto"/>
          <w:sz w:val="24"/>
          <w:szCs w:val="24"/>
          <w:lang w:bidi="ar"/>
        </w:rPr>
        <w:t xml:space="preserve">中标供应商不得将项目整体或部分进行转包或违法分包，且不得让第三方公司采用挂靠中标供应商的方式承担河道保洁服务。</w:t>
      </w:r>
      <w:r/>
    </w:p>
    <w:p>
      <w:pPr>
        <w:ind w:firstLine="482"/>
        <w:spacing w:line="440" w:lineRule="exact"/>
        <w:shd w:val="clear" w:color="auto" w:fill="ffffff"/>
        <w:rPr>
          <w:rFonts w:ascii="宋体" w:hAnsi="宋体" w:cs="宋体"/>
          <w:b/>
          <w:bCs/>
          <w:color w:val="auto"/>
          <w:sz w:val="24"/>
          <w:szCs w:val="24"/>
          <w:shd w:val="clear" w:color="auto" w:fill="ffffff"/>
        </w:rPr>
      </w:pPr>
      <w:r>
        <w:rPr>
          <w:rFonts w:hint="eastAsia" w:ascii="宋体" w:hAnsi="宋体" w:cs="宋体"/>
          <w:b/>
          <w:bCs/>
          <w:color w:val="auto"/>
          <w:sz w:val="24"/>
          <w:szCs w:val="24"/>
          <w:shd w:val="clear" w:color="auto" w:fill="ffffff"/>
          <w:lang w:bidi="ar"/>
        </w:rPr>
        <w:t xml:space="preserve">8.★付款方式</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A.合同价款的支付：</w:t>
      </w:r>
      <w:r>
        <w:rPr>
          <w:rFonts w:hint="eastAsia" w:ascii="宋体" w:hAnsi="宋体" w:cs="宋体"/>
          <w:color w:val="auto"/>
          <w:sz w:val="24"/>
          <w:u w:val="single"/>
          <w:shd w:val="clear" w:color="auto" w:fill="ffffff"/>
          <w:lang w:bidi="ar"/>
        </w:rPr>
        <w:t xml:space="preserve">服务费每满三个月结算支付一次，采购人根据中标供应商履行合同的考核情况向中标供应商支付相应的服务费。</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B.支付时间：</w:t>
      </w:r>
      <w:r>
        <w:rPr>
          <w:rFonts w:hint="eastAsia" w:ascii="宋体" w:hAnsi="宋体" w:cs="宋体"/>
          <w:color w:val="auto"/>
          <w:sz w:val="24"/>
          <w:u w:val="single"/>
          <w:shd w:val="clear" w:color="auto" w:fill="ffffff"/>
          <w:lang w:bidi="ar"/>
        </w:rPr>
        <w:t xml:space="preserve">每次支付服务费，扣除当期三个月的实际扣款后一次性支付，以此类推，每次付款时中标供应商向采购人递交当期三个月服务费用支付的书面申请单，同时向采购人开具符合采购人财务部门要求的发票，采购人应当在收到发票后15日内按时足额向中标供应商支付当期服务费（如遇法定节假日顺延）。</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C.支付标准：</w:t>
      </w:r>
      <w:r>
        <w:rPr>
          <w:rFonts w:hint="eastAsia" w:ascii="宋体" w:hAnsi="宋体" w:cs="宋体"/>
          <w:color w:val="auto"/>
          <w:sz w:val="24"/>
          <w:u w:val="single"/>
          <w:shd w:val="clear" w:color="auto" w:fill="ffffff"/>
          <w:lang w:bidi="ar"/>
        </w:rPr>
        <w:t xml:space="preserve">采购人每次向中标供应商支付的服务费=（本项目年度合同价款÷4）-当期三个月累计考核扣款-当期三个月累计违约扣款。</w:t>
      </w:r>
      <w:r/>
    </w:p>
    <w:p>
      <w:pPr>
        <w:ind w:firstLine="480"/>
        <w:spacing w:after="5" w:line="440" w:lineRule="exact"/>
        <w:rPr>
          <w:rFonts w:ascii="宋体" w:hAnsi="宋体" w:cs="宋体"/>
          <w:color w:val="auto"/>
          <w:sz w:val="24"/>
          <w:szCs w:val="24"/>
          <w:u w:val="single"/>
        </w:rPr>
      </w:pPr>
      <w:r>
        <w:rPr>
          <w:rFonts w:hint="eastAsia" w:ascii="宋体" w:hAnsi="宋体" w:cs="宋体"/>
          <w:color w:val="auto"/>
          <w:sz w:val="24"/>
          <w:u w:val="single"/>
          <w:lang w:bidi="ar"/>
        </w:rPr>
        <w:t xml:space="preserve">以上价款均不计息。每次付款时，中标供应商需提供相应金额的税金发票（如遇法定节假日顺延）。</w:t>
      </w:r>
      <w:r/>
    </w:p>
    <w:p>
      <w:pPr>
        <w:ind w:firstLine="482"/>
        <w:spacing w:line="440" w:lineRule="exact"/>
        <w:shd w:val="clear" w:color="auto" w:fill="ffffff"/>
        <w:rPr>
          <w:rFonts w:ascii="宋体" w:hAnsi="宋体" w:cs="宋体"/>
          <w:color w:val="auto"/>
          <w:sz w:val="24"/>
          <w:szCs w:val="24"/>
          <w:shd w:val="clear" w:color="auto" w:fill="ffffff"/>
        </w:rPr>
      </w:pPr>
      <w:r>
        <w:rPr>
          <w:rFonts w:hint="eastAsia" w:ascii="宋体" w:hAnsi="宋体" w:cs="宋体"/>
          <w:b/>
          <w:bCs/>
          <w:color w:val="auto"/>
          <w:sz w:val="24"/>
          <w:szCs w:val="24"/>
          <w:shd w:val="clear" w:color="auto" w:fill="ffffff"/>
          <w:lang w:bidi="ar"/>
        </w:rPr>
        <w:t xml:space="preserve">9.项目实施地点：</w:t>
      </w:r>
      <w:r>
        <w:rPr>
          <w:rFonts w:hint="eastAsia" w:ascii="宋体" w:hAnsi="宋体" w:cs="宋体"/>
          <w:color w:val="auto"/>
          <w:sz w:val="24"/>
          <w:szCs w:val="24"/>
          <w:shd w:val="clear" w:color="auto" w:fill="ffffff"/>
          <w:lang w:bidi="ar"/>
        </w:rPr>
        <w:t xml:space="preserve">无锡惠山区阳山镇。</w:t>
      </w:r>
      <w:r/>
    </w:p>
    <w:p>
      <w:pPr>
        <w:ind w:firstLine="482"/>
        <w:spacing w:line="440" w:lineRule="exact"/>
        <w:tabs>
          <w:tab w:val="left" w:pos="945" w:leader="none"/>
        </w:tabs>
        <w:rPr>
          <w:rFonts w:ascii="宋体" w:hAnsi="宋体" w:cs="宋体"/>
          <w:b/>
          <w:color w:val="auto"/>
          <w:sz w:val="24"/>
          <w:szCs w:val="24"/>
          <w:lang w:bidi="ar"/>
        </w:rPr>
        <w:outlineLvl w:val="0"/>
      </w:pPr>
      <w:r>
        <w:rPr>
          <w:rFonts w:hint="eastAsia" w:ascii="宋体" w:hAnsi="宋体" w:cs="宋体"/>
          <w:b/>
          <w:color w:val="auto"/>
          <w:sz w:val="24"/>
          <w:szCs w:val="24"/>
          <w:lang w:bidi="ar"/>
        </w:rPr>
        <w:t xml:space="preserve">三、服务范围及清单</w:t>
      </w:r>
      <w:r/>
    </w:p>
    <w:tbl>
      <w:tblPr>
        <w:tblStyle w:val="805"/>
        <w:tblW w:w="10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0" w:type="dxa"/>
          <w:right w:w="15" w:type="dxa"/>
          <w:bottom w:w="0" w:type="dxa"/>
        </w:tblCellMar>
        <w:tblLook w:val="04A0" w:firstRow="1" w:lastRow="0" w:firstColumn="1" w:lastColumn="0" w:noHBand="0" w:noVBand="1"/>
      </w:tblPr>
      <w:tblGrid>
        <w:gridCol w:w="495"/>
        <w:gridCol w:w="1722"/>
        <w:gridCol w:w="1156"/>
        <w:gridCol w:w="824"/>
        <w:gridCol w:w="1060"/>
        <w:gridCol w:w="543"/>
        <w:gridCol w:w="699"/>
        <w:gridCol w:w="709"/>
        <w:gridCol w:w="815"/>
        <w:gridCol w:w="2490"/>
      </w:tblGrid>
      <w:tr>
        <w:trPr>
          <w:jc w:val="center"/>
          <w:trHeight w:val="810"/>
        </w:trPr>
        <w:tc>
          <w:tcPr>
            <w:shd w:val="clear" w:color="auto" w:fill="auto"/>
            <w:tcW w:w="495"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序号</w:t>
            </w:r>
            <w:r/>
          </w:p>
        </w:tc>
        <w:tc>
          <w:tcPr>
            <w:shd w:val="clear" w:color="auto" w:fill="auto"/>
            <w:tcW w:w="1722"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河道名称</w:t>
            </w:r>
            <w:r/>
          </w:p>
        </w:tc>
        <w:tc>
          <w:tcPr>
            <w:shd w:val="clear" w:color="auto" w:fill="auto"/>
            <w:tcW w:w="1156"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长度米（含可见段支浜）</w:t>
            </w:r>
            <w:r/>
          </w:p>
        </w:tc>
        <w:tc>
          <w:tcPr>
            <w:shd w:val="clear" w:color="auto" w:fill="auto"/>
            <w:tcW w:w="824"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平均河口宽（米）</w:t>
            </w:r>
            <w:r/>
          </w:p>
        </w:tc>
        <w:tc>
          <w:tcPr>
            <w:shd w:val="clear" w:color="auto" w:fill="auto"/>
            <w:tcW w:w="1060" w:type="dxa"/>
            <w:vAlign w:val="center"/>
            <w:textDirection w:val="lrTb"/>
            <w:noWrap w:val="false"/>
          </w:tcPr>
          <w:p>
            <w:pPr>
              <w:jc w:val="center"/>
              <w:rPr>
                <w:rFonts w:hint="eastAsia" w:ascii="宋体" w:hAnsi="宋体" w:eastAsia="宋体" w:cs="宋体"/>
                <w:b/>
                <w:bCs/>
                <w:color w:val="auto"/>
                <w:szCs w:val="21"/>
                <w:lang w:eastAsia="zh-CN" w:bidi="ar"/>
              </w:rPr>
            </w:pPr>
            <w:r>
              <w:rPr>
                <w:rFonts w:hint="eastAsia" w:ascii="宋体" w:hAnsi="宋体" w:cs="宋体"/>
                <w:b/>
                <w:bCs/>
                <w:color w:val="auto"/>
                <w:szCs w:val="21"/>
                <w:lang w:bidi="ar"/>
              </w:rPr>
              <w:t xml:space="preserve">水域面积</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（平方米）</w:t>
            </w:r>
            <w:r/>
          </w:p>
        </w:tc>
        <w:tc>
          <w:tcPr>
            <w:shd w:val="clear" w:color="auto" w:fill="auto"/>
            <w:tcW w:w="543" w:type="dxa"/>
            <w:vAlign w:val="center"/>
            <w:textDirection w:val="lrTb"/>
            <w:noWrap w:val="false"/>
          </w:tcPr>
          <w:p>
            <w:pPr>
              <w:jc w:val="center"/>
              <w:rPr>
                <w:rFonts w:hint="eastAsia" w:ascii="宋体" w:hAnsi="宋体" w:eastAsia="宋体" w:cs="宋体"/>
                <w:b/>
                <w:bCs/>
                <w:color w:val="auto"/>
                <w:szCs w:val="21"/>
                <w:lang w:eastAsia="zh-CN" w:bidi="ar"/>
              </w:rPr>
            </w:pPr>
            <w:r>
              <w:rPr>
                <w:rFonts w:hint="eastAsia" w:ascii="宋体" w:hAnsi="宋体" w:cs="宋体"/>
                <w:b/>
                <w:bCs/>
                <w:color w:val="auto"/>
                <w:szCs w:val="21"/>
                <w:lang w:bidi="ar"/>
              </w:rPr>
              <w:t xml:space="preserve">保洁</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类别</w:t>
            </w:r>
            <w:r/>
          </w:p>
        </w:tc>
        <w:tc>
          <w:tcPr>
            <w:shd w:val="solid" w:color="ffffff" w:fill="auto"/>
            <w:tcW w:w="699"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A类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shd w:val="solid" w:color="ffffff" w:fill="auto"/>
            <w:tcW w:w="709"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B类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shd w:val="solid" w:color="ffffff" w:fill="auto"/>
            <w:tcW w:w="815"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C类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tcW w:w="2490"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详细说明</w:t>
            </w:r>
            <w:r/>
          </w:p>
        </w:tc>
      </w:tr>
      <w:tr>
        <w:trPr>
          <w:jc w:val="center"/>
          <w:trHeight w:val="349"/>
        </w:trPr>
        <w:tc>
          <w:tcPr>
            <w:gridSpan w:val="10"/>
            <w:shd w:val="clear" w:color="auto" w:fill="auto"/>
            <w:tcW w:w="10513" w:type="dxa"/>
            <w:vAlign w:val="center"/>
            <w:textDirection w:val="lrTb"/>
            <w:noWrap w:val="false"/>
          </w:tcPr>
          <w:p>
            <w:pPr>
              <w:jc w:val="center"/>
              <w:shd w:val="solid" w:color="ffffff" w:fill="auto"/>
              <w:rPr>
                <w:rFonts w:ascii="宋体" w:hAnsi="宋体" w:cs="宋体"/>
                <w:b/>
                <w:bCs/>
                <w:color w:val="auto"/>
                <w:szCs w:val="21"/>
                <w:shd w:val="clear" w:color="auto" w:fill="ffffff"/>
                <w:lang w:bidi="ar"/>
              </w:rPr>
            </w:pPr>
            <w:r>
              <w:rPr>
                <w:rFonts w:hint="eastAsia" w:ascii="宋体" w:hAnsi="宋体" w:cs="宋体"/>
                <w:b/>
                <w:bCs/>
                <w:color w:val="auto"/>
                <w:szCs w:val="21"/>
                <w:shd w:val="clear" w:color="auto" w:fill="ffffff"/>
                <w:lang w:bidi="ar"/>
              </w:rPr>
              <w:t xml:space="preserve">（一）河道保洁服务</w:t>
            </w:r>
            <w:r/>
          </w:p>
        </w:tc>
      </w:tr>
      <w:tr>
        <w:trPr>
          <w:jc w:val="center"/>
          <w:trHeight w:val="634"/>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新渎港</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4240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34.4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145854</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34400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111454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A类：1公里市政段（3.44万平方米）新渎港闸-新渎安居房段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B类：3.24公里（11.1454万平方米）新渎安居房-东风河</w:t>
            </w:r>
            <w:r/>
          </w:p>
        </w:tc>
      </w:tr>
      <w:tr>
        <w:trPr>
          <w:jc w:val="center"/>
          <w:trHeight w:val="48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东风河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4550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24.5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111659</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18375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93284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A类：0.75公里市政段（1.8375万平方米）陆区河-新渎工业园南段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B类：3.8公里（9.3284万平方米）新渎工业园南段-东风闸</w:t>
            </w:r>
            <w:r/>
          </w:p>
        </w:tc>
      </w:tr>
      <w:tr>
        <w:trPr>
          <w:jc w:val="center"/>
          <w:trHeight w:val="480"/>
        </w:trPr>
        <w:tc>
          <w:tcPr>
            <w:shd w:val="clear" w:color="auto" w:fill="auto"/>
            <w:tcW w:w="495" w:type="dxa"/>
            <w:vAlign w:val="center"/>
            <w:vMerge w:val="restart"/>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41508</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23328</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18180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A类：0.81公里市政段（2.3328万平方米）阳山河北闸-郭庄桥北段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B类：0.63公里（1.8188万平方米）郭庄桥-新渎港</w:t>
            </w:r>
            <w:r/>
          </w:p>
        </w:tc>
      </w:tr>
      <w:tr>
        <w:trPr>
          <w:jc w:val="center"/>
          <w:trHeight w:val="283" w:hRule="exact"/>
        </w:trPr>
        <w:tc>
          <w:tcPr>
            <w:shd w:val="clear" w:color="auto" w:fill="auto"/>
            <w:tcW w:w="495" w:type="dxa"/>
            <w:vAlign w:val="center"/>
            <w:vMerge w:val="continue"/>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阳山河（南闸南）</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617</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9255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9255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小流域一期、二期</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1304</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10432</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桃花岛</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55117</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55117</w:t>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阳山湖</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46400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46400</w:t>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孟安墩湖</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14613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14613</w:t>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桃源溪径</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330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2837</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2837</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前进浜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17810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17810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察亭港</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1930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34.2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65964</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65964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12</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察亭港分支</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241</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28.9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6974</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6974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河柳浜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1006</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15399</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15399</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堰头浜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552</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7156</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7156</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宋庄浜(庄前浜)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414</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8280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8280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9"/>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16</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后洪浜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915</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13725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13725</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谢洪浜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4910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95539</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31200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64339</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A类：1.6公里市政段（3.12万平方米） 尹城安居房桥-天力桥</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B类：3.31公里（6.4339万平方米） 天力桥-高潮闸</w:t>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光明河</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2150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43998</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13530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30468</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A类：0.66公里市政段（1.353万平方米）平安桥-匡家桥</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B类：1.49公里（3.0468万平方</w:t>
            </w:r>
            <w:r>
              <w:rPr>
                <w:rFonts w:hint="eastAsia" w:ascii="宋体" w:hAnsi="宋体" w:cs="宋体"/>
                <w:color w:val="auto"/>
                <w:szCs w:val="21"/>
                <w:shd w:val="clear" w:color="auto" w:fill="ffffff"/>
                <w:lang w:eastAsia="zh-CN" w:bidi="ar"/>
              </w:rPr>
              <w:t xml:space="preserve">米</w:t>
            </w:r>
            <w:r>
              <w:rPr>
                <w:rFonts w:hint="eastAsia" w:ascii="宋体" w:hAnsi="宋体" w:cs="宋体"/>
                <w:color w:val="auto"/>
                <w:szCs w:val="21"/>
                <w:shd w:val="clear" w:color="auto" w:fill="ffffff"/>
                <w:lang w:bidi="ar"/>
              </w:rPr>
              <w:t xml:space="preserve">）匡家桥-光明闸</w:t>
            </w:r>
            <w:r/>
          </w:p>
        </w:tc>
      </w:tr>
      <w:tr>
        <w:trPr>
          <w:jc w:val="center"/>
          <w:trHeight w:val="31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陆区河（陆区闸西）</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3660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31.5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115202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37800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77402</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A类：1.2公里市政段（3.78万平方米）河道垃圾转运站-东桥段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B类：2.46公里（7.7402万平方米）河道垃圾转运站-尖岸闸</w:t>
            </w:r>
            <w:r/>
          </w:p>
        </w:tc>
      </w:tr>
      <w:tr>
        <w:trPr>
          <w:jc w:val="center"/>
          <w:trHeight w:val="3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陆区河（陆区闸东）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1138</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15932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15932</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59"/>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通济浜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15.1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28233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28233</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64"/>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锡溧运河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23</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阳山镇政府南北侧河道、派出所门口</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480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芦塘河（田园东方段）</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1108</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63.5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70375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70375</w:t>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6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25</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埝渡河</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1101</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33.7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37061</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37061</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26</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东大河（陆区港延伸段）</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22000</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27</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新增无名河道、河塘</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22500</w:t>
            </w:r>
            <w:r/>
          </w:p>
        </w:tc>
        <w:tc>
          <w:tcPr>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22500</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57"/>
        </w:trPr>
        <w:tc>
          <w:tcPr>
            <w:gridSpan w:val="2"/>
            <w:shd w:val="clear" w:color="auto" w:fill="auto"/>
            <w:tcW w:w="2217"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河道保洁合计</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38226</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1046703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212270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647928</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186505</w:t>
            </w:r>
            <w:r/>
          </w:p>
        </w:tc>
        <w:tc>
          <w:tcPr>
            <w:tcW w:w="2490"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90"/>
        </w:trPr>
        <w:tc>
          <w:tcPr>
            <w:gridSpan w:val="10"/>
            <w:shd w:val="clear" w:color="auto" w:fill="auto"/>
            <w:tcW w:w="1051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b/>
                <w:bCs/>
                <w:color w:val="auto"/>
                <w:szCs w:val="21"/>
                <w:shd w:val="clear" w:color="auto" w:fill="ffffff"/>
                <w:lang w:bidi="ar"/>
              </w:rPr>
              <w:t xml:space="preserve">（二）其他服务</w:t>
            </w:r>
            <w:r/>
          </w:p>
        </w:tc>
      </w:tr>
      <w:tr>
        <w:trPr>
          <w:jc w:val="center"/>
          <w:trHeight w:val="247"/>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新接收水体一次性打捞、陆区港沿线垃圾堆场等地方日常清理及后勤管理（1项）</w:t>
            </w:r>
            <w:r/>
          </w:p>
        </w:tc>
        <w:tc>
          <w:tcPr>
            <w:tcW w:w="249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此项总价包干</w:t>
            </w:r>
            <w:r/>
          </w:p>
        </w:tc>
      </w:tr>
      <w:tr>
        <w:trPr>
          <w:jc w:val="center"/>
          <w:trHeight w:val="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河道垃圾处理拖运处理（1项）</w:t>
            </w:r>
            <w:r/>
          </w:p>
        </w:tc>
        <w:tc>
          <w:tcPr>
            <w:tcW w:w="249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此项总价包干</w:t>
            </w:r>
            <w:r/>
          </w:p>
        </w:tc>
      </w:tr>
      <w:tr>
        <w:trPr>
          <w:jc w:val="center"/>
          <w:trHeight w:val="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外河涌入大量水生植物打捞（1项）</w:t>
            </w:r>
            <w:r/>
          </w:p>
        </w:tc>
        <w:tc>
          <w:tcPr>
            <w:tcW w:w="249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25000元/年（此项不可竞争，按实结算，年度结算金额不超过25000元）。</w:t>
            </w:r>
            <w:r/>
          </w:p>
        </w:tc>
      </w:tr>
      <w:tr>
        <w:trPr>
          <w:jc w:val="center"/>
          <w:trHeight w:val="1979"/>
        </w:trPr>
        <w:tc>
          <w:tcPr>
            <w:gridSpan w:val="10"/>
            <w:tcW w:w="10513" w:type="dxa"/>
            <w:vAlign w:val="center"/>
            <w:textDirection w:val="lrTb"/>
            <w:noWrap w:val="false"/>
          </w:tcPr>
          <w:p>
            <w:pPr>
              <w:jc w:val="left"/>
              <w:rPr>
                <w:rFonts w:ascii="宋体" w:hAnsi="宋体" w:cs="宋体"/>
                <w:b/>
                <w:bCs/>
                <w:color w:val="auto"/>
                <w:szCs w:val="21"/>
              </w:rPr>
            </w:pPr>
            <w:r>
              <w:rPr>
                <w:rFonts w:hint="eastAsia" w:ascii="宋体" w:hAnsi="宋体" w:cs="宋体"/>
                <w:b/>
                <w:bCs/>
                <w:color w:val="auto"/>
                <w:szCs w:val="21"/>
              </w:rPr>
              <w:t xml:space="preserve">备注：</w:t>
            </w:r>
            <w:r/>
          </w:p>
          <w:p>
            <w:pPr>
              <w:jc w:val="left"/>
              <w:rPr>
                <w:rFonts w:ascii="宋体" w:hAnsi="宋体" w:cs="宋体"/>
                <w:b/>
                <w:bCs/>
                <w:color w:val="auto"/>
                <w:szCs w:val="21"/>
              </w:rPr>
            </w:pPr>
            <w:r>
              <w:rPr>
                <w:rFonts w:hint="eastAsia" w:ascii="宋体" w:hAnsi="宋体" w:cs="宋体"/>
                <w:b/>
                <w:bCs/>
                <w:color w:val="auto"/>
                <w:szCs w:val="21"/>
              </w:rPr>
              <w:t xml:space="preserve">1.河口宽度以河道河口水平投影面计算。</w:t>
            </w:r>
            <w:r/>
          </w:p>
          <w:p>
            <w:pPr>
              <w:jc w:val="left"/>
              <w:rPr>
                <w:rFonts w:ascii="宋体" w:hAnsi="宋体" w:cs="宋体"/>
                <w:b/>
                <w:bCs/>
                <w:color w:val="auto"/>
                <w:szCs w:val="21"/>
              </w:rPr>
            </w:pPr>
            <w:r>
              <w:rPr>
                <w:rFonts w:hint="eastAsia" w:ascii="宋体" w:hAnsi="宋体" w:cs="宋体"/>
                <w:b/>
                <w:bCs/>
                <w:color w:val="auto"/>
                <w:szCs w:val="21"/>
              </w:rPr>
              <w:t xml:space="preserve">2.河口宽度包含两侧岸坡长度。</w:t>
            </w:r>
            <w:r/>
          </w:p>
          <w:p>
            <w:pPr>
              <w:rPr>
                <w:rFonts w:ascii="宋体" w:hAnsi="宋体" w:cs="宋体"/>
                <w:b/>
                <w:bCs/>
                <w:color w:val="auto"/>
                <w:szCs w:val="21"/>
              </w:rPr>
            </w:pPr>
            <w:r>
              <w:rPr>
                <w:rFonts w:hint="eastAsia" w:ascii="宋体" w:hAnsi="宋体" w:cs="宋体"/>
                <w:b/>
                <w:bCs/>
                <w:color w:val="auto"/>
                <w:szCs w:val="21"/>
              </w:rPr>
              <w:t xml:space="preserve">3.</w:t>
            </w:r>
            <w:r>
              <w:rPr>
                <w:rFonts w:hint="eastAsia" w:ascii="宋体" w:hAnsi="宋体" w:cs="宋体"/>
                <w:b/>
                <w:color w:val="auto"/>
                <w:szCs w:val="21"/>
                <w:lang w:bidi="ar"/>
              </w:rPr>
              <w:t xml:space="preserve">投标供应商在投标报价时，须按A类河道保洁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元/㎡/月、B类河道保洁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元/㎡/月、C类河道保洁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的形式进行报价（前述单价均为综合单价，各投标供应商报价时须综合考虑）。在后期河道保洁及其他服务中，若合同期内发生以上清单外的项目数量的增加，则按投标时承诺的综合单价执行，并根据实际考核情况，在新增河道保洁暂估费用中按实结算。</w:t>
            </w:r>
            <w:r/>
          </w:p>
        </w:tc>
      </w:tr>
    </w:tbl>
    <w:p>
      <w:pPr>
        <w:jc w:val="center"/>
        <w:spacing w:line="520" w:lineRule="exact"/>
        <w:widowControl/>
        <w:rPr>
          <w:rFonts w:ascii="宋体" w:hAnsi="宋体" w:cs="宋体"/>
          <w:b/>
          <w:bCs/>
          <w:color w:val="auto"/>
          <w:sz w:val="24"/>
          <w:szCs w:val="24"/>
          <w:lang w:bidi="ar"/>
        </w:rPr>
      </w:pPr>
      <w:r>
        <w:rPr>
          <w:rFonts w:hint="eastAsia" w:ascii="宋体" w:hAnsi="宋体" w:cs="宋体"/>
          <w:b/>
          <w:bCs/>
          <w:color w:val="auto"/>
          <w:sz w:val="24"/>
          <w:szCs w:val="24"/>
          <w:lang w:bidi="ar"/>
        </w:rPr>
        <w:t xml:space="preserve">附表：河道保洁类别划分表</w:t>
      </w:r>
      <w:r/>
    </w:p>
    <w:tbl>
      <w:tblPr>
        <w:tblStyle w:val="805"/>
        <w:tblW w:w="102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08"/>
        <w:gridCol w:w="8165"/>
      </w:tblGrid>
      <w:tr>
        <w:trPr>
          <w:jc w:val="center"/>
        </w:trPr>
        <w:tc>
          <w:tcPr>
            <w:tcW w:w="2108" w:type="dxa"/>
            <w:vAlign w:val="center"/>
            <w:textDirection w:val="lrTb"/>
            <w:noWrap w:val="false"/>
          </w:tcPr>
          <w:p>
            <w:pPr>
              <w:jc w:val="center"/>
              <w:spacing w:line="30" w:lineRule="atLeast"/>
              <w:widowControl/>
              <w:rPr>
                <w:rFonts w:ascii="宋体" w:hAnsi="宋体" w:cs="宋体"/>
                <w:b/>
                <w:bCs/>
                <w:color w:val="auto"/>
                <w:sz w:val="22"/>
                <w:szCs w:val="22"/>
                <w:lang w:bidi="ar"/>
              </w:rPr>
            </w:pPr>
            <w:r>
              <w:rPr>
                <w:rFonts w:hint="eastAsia" w:ascii="宋体" w:hAnsi="宋体" w:cs="宋体"/>
                <w:b/>
                <w:bCs/>
                <w:color w:val="auto"/>
                <w:sz w:val="22"/>
                <w:szCs w:val="22"/>
                <w:lang w:bidi="ar"/>
              </w:rPr>
              <w:t xml:space="preserve">保洁等级</w:t>
            </w:r>
            <w:r/>
          </w:p>
        </w:tc>
        <w:tc>
          <w:tcPr>
            <w:tcW w:w="8165" w:type="dxa"/>
            <w:vAlign w:val="center"/>
            <w:textDirection w:val="lrTb"/>
            <w:noWrap w:val="false"/>
          </w:tcPr>
          <w:p>
            <w:pPr>
              <w:jc w:val="center"/>
              <w:spacing w:line="30" w:lineRule="atLeast"/>
              <w:widowControl/>
              <w:rPr>
                <w:rFonts w:ascii="宋体" w:hAnsi="宋体" w:cs="宋体"/>
                <w:b/>
                <w:bCs/>
                <w:color w:val="auto"/>
                <w:sz w:val="22"/>
                <w:szCs w:val="22"/>
                <w:lang w:bidi="ar"/>
              </w:rPr>
            </w:pPr>
            <w:r>
              <w:rPr>
                <w:rFonts w:hint="eastAsia" w:ascii="宋体" w:hAnsi="宋体" w:cs="宋体"/>
                <w:b/>
                <w:bCs/>
                <w:color w:val="auto"/>
                <w:sz w:val="22"/>
                <w:szCs w:val="22"/>
                <w:lang w:bidi="ar"/>
              </w:rPr>
              <w:t xml:space="preserve">河道保洁等级划分标准</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A类</w:t>
            </w:r>
            <w:r/>
          </w:p>
        </w:tc>
        <w:tc>
          <w:tcPr>
            <w:tcW w:w="8165" w:type="dxa"/>
            <w:textDirection w:val="lrTb"/>
            <w:noWrap w:val="false"/>
          </w:tcPr>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（1）纳入市区主要河道管理和考核范围的河道；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（2）镇政府、主要交通干道两侧可视范围内的河道。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（3）对沿线居民生产、生活有重要影响的河道。</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B类</w:t>
            </w:r>
            <w:r/>
          </w:p>
        </w:tc>
        <w:tc>
          <w:tcPr>
            <w:tcW w:w="8165" w:type="dxa"/>
            <w:textDirection w:val="lrTb"/>
            <w:noWrap w:val="false"/>
          </w:tcPr>
          <w:p>
            <w:pPr>
              <w:numPr>
                <w:ilvl w:val="0"/>
                <w:numId w:val="14"/>
              </w:num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纳入镇级主要河道管理和考核范围的河道；</w:t>
            </w:r>
            <w:r/>
          </w:p>
          <w:p>
            <w:pPr>
              <w:numPr>
                <w:ilvl w:val="0"/>
                <w:numId w:val="14"/>
              </w:num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主要交通干道两侧可视范围内A类以外的河道；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（3）具备排涝、灌溉功能的河道；</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C类</w:t>
            </w:r>
            <w:r/>
          </w:p>
        </w:tc>
        <w:tc>
          <w:tcPr>
            <w:tcW w:w="8165" w:type="dxa"/>
            <w:textDirection w:val="lrTb"/>
            <w:noWrap w:val="false"/>
          </w:tcPr>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 除以上范围外，河、湖结合河道</w:t>
            </w:r>
            <w:r/>
          </w:p>
        </w:tc>
      </w:tr>
    </w:tbl>
    <w:p>
      <w:pPr>
        <w:ind w:firstLine="482"/>
        <w:spacing w:line="440" w:lineRule="exact"/>
        <w:rPr>
          <w:rFonts w:ascii="宋体" w:hAnsi="宋体" w:cs="Arial"/>
          <w:b/>
          <w:color w:val="auto"/>
          <w:sz w:val="24"/>
        </w:rPr>
      </w:pPr>
      <w:r>
        <w:rPr>
          <w:rFonts w:hint="eastAsia" w:ascii="宋体" w:hAnsi="宋体" w:cs="Arial"/>
          <w:b/>
          <w:color w:val="auto"/>
          <w:sz w:val="24"/>
          <w:lang w:bidi="ar"/>
        </w:rPr>
        <w:t xml:space="preserve">四、具体服务内容及要求</w:t>
      </w:r>
      <w:r/>
    </w:p>
    <w:p>
      <w:pPr>
        <w:ind w:firstLine="482"/>
        <w:spacing w:line="440" w:lineRule="exact"/>
        <w:rPr>
          <w:rFonts w:ascii="宋体" w:hAnsi="宋体" w:cs="Arial"/>
          <w:b/>
          <w:color w:val="auto"/>
          <w:sz w:val="24"/>
        </w:rPr>
      </w:pPr>
      <w:r>
        <w:rPr>
          <w:rFonts w:hint="eastAsia" w:ascii="宋体" w:hAnsi="宋体" w:cs="宋体"/>
          <w:b/>
          <w:color w:val="auto"/>
          <w:sz w:val="24"/>
          <w:szCs w:val="24"/>
          <w:lang w:bidi="ar"/>
        </w:rPr>
        <w:t xml:space="preserve">1.</w:t>
      </w:r>
      <w:r/>
    </w:p>
    <w:tbl>
      <w:tblPr>
        <w:tblStyle w:val="805"/>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485"/>
        <w:gridCol w:w="1340"/>
        <w:gridCol w:w="3422"/>
        <w:gridCol w:w="3339"/>
      </w:tblGrid>
      <w:tr>
        <w:trPr>
          <w:jc w:val="center"/>
          <w:trHeight w:val="95"/>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等线" w:hAnsi="等线" w:eastAsia="等线"/>
                <w:b/>
                <w:bCs/>
                <w:color w:val="auto"/>
                <w:szCs w:val="21"/>
              </w:rPr>
            </w:pPr>
            <w:r>
              <w:rPr>
                <w:rFonts w:hint="eastAsia" w:ascii="宋体" w:hAnsi="宋体" w:cs="宋体"/>
                <w:b/>
                <w:bCs/>
                <w:color w:val="auto"/>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等线" w:hAnsi="等线" w:eastAsia="等线"/>
                <w:b/>
                <w:bCs/>
                <w:color w:val="auto"/>
                <w:szCs w:val="21"/>
              </w:rPr>
            </w:pPr>
            <w:r>
              <w:rPr>
                <w:rFonts w:hint="eastAsia" w:cs="宋体"/>
                <w:b/>
                <w:bCs/>
                <w:color w:val="auto"/>
                <w:szCs w:val="21"/>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422" w:type="dxa"/>
            <w:vAlign w:val="center"/>
            <w:textDirection w:val="lrTb"/>
            <w:noWrap w:val="false"/>
          </w:tcPr>
          <w:p>
            <w:pPr>
              <w:jc w:val="center"/>
              <w:rPr>
                <w:rFonts w:ascii="等线" w:hAnsi="等线" w:eastAsia="等线"/>
                <w:b/>
                <w:bCs/>
                <w:color w:val="auto"/>
                <w:szCs w:val="21"/>
              </w:rPr>
            </w:pPr>
            <w:r>
              <w:rPr>
                <w:rFonts w:hint="eastAsia" w:cs="宋体"/>
                <w:b/>
                <w:bCs/>
                <w:color w:val="auto"/>
                <w:szCs w:val="21"/>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jc w:val="center"/>
              <w:rPr>
                <w:rFonts w:ascii="等线" w:hAnsi="等线" w:eastAsia="等线"/>
                <w:color w:val="auto"/>
                <w:szCs w:val="21"/>
              </w:rPr>
            </w:pPr>
            <w:r>
              <w:rPr>
                <w:rFonts w:hint="eastAsia" w:cs="宋体"/>
                <w:b/>
                <w:bCs/>
                <w:color w:val="auto"/>
                <w:szCs w:val="21"/>
              </w:rPr>
              <w:t xml:space="preserve">备注</w:t>
            </w:r>
            <w:r/>
          </w:p>
        </w:tc>
      </w:tr>
      <w:tr>
        <w:trPr>
          <w:jc w:val="center"/>
          <w:trHeight w:val="120"/>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3422"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男性，年龄55周岁及以下，具备一定的法律知识和善于沟通、处事应变的能力；具有相应的公关意识，能妥善处理协调各种关系，调动一切积极因素，完成工作目标和任务。</w:t>
            </w:r>
            <w:r/>
          </w:p>
        </w:tc>
        <w:tc>
          <w:tcPr>
            <w:shd w:val="clear" w:color="auto" w:fill="auto"/>
            <w:tcBorders>
              <w:top w:val="single" w:color="auto" w:sz="4" w:space="0"/>
              <w:left w:val="single" w:color="auto" w:sz="4" w:space="0"/>
              <w:bottom w:val="single" w:color="auto" w:sz="4" w:space="0"/>
              <w:right w:val="single" w:color="auto" w:sz="4" w:space="0"/>
            </w:tcBorders>
            <w:tcW w:w="3339" w:type="dxa"/>
            <w:textDirection w:val="lrTb"/>
            <w:noWrap w:val="false"/>
          </w:tcPr>
          <w:p>
            <w:pPr>
              <w:ind w:right="133"/>
              <w:jc w:val="left"/>
              <w:tabs>
                <w:tab w:val="left" w:pos="3120" w:leader="none"/>
              </w:tabs>
              <w:rPr>
                <w:rFonts w:ascii="宋体" w:hAnsi="宋体" w:cs="宋体"/>
                <w:color w:val="auto"/>
                <w:szCs w:val="21"/>
              </w:rPr>
            </w:pPr>
            <w:r>
              <w:rPr>
                <w:rFonts w:hint="eastAsia" w:ascii="宋体" w:hAnsi="宋体" w:cs="Calibri"/>
                <w:color w:val="auto"/>
                <w:szCs w:val="21"/>
              </w:rPr>
              <w:t xml:space="preserve">投标时，需提供由投标供应商为其缴纳的区级及以上社保部门出具的近三个月（</w:t>
            </w:r>
            <w:r>
              <w:rPr>
                <w:rFonts w:hint="eastAsia" w:ascii="宋体" w:hAnsi="宋体" w:cs="Calibri"/>
                <w:color w:val="auto"/>
                <w:szCs w:val="21"/>
                <w:lang w:eastAsia="zh-CN"/>
              </w:rPr>
              <w:t xml:space="preserve">2026年2月/3月/4月</w:t>
            </w:r>
            <w:r>
              <w:rPr>
                <w:rFonts w:hint="eastAsia" w:ascii="宋体" w:hAnsi="宋体" w:cs="Calibri"/>
                <w:color w:val="auto"/>
                <w:szCs w:val="21"/>
              </w:rPr>
              <w:t xml:space="preserve">）中任意一个月的社保缴费清单（或社保缴费证明），法定代表人担任本项目的项目负责人的除外。</w:t>
            </w:r>
            <w:r/>
          </w:p>
        </w:tc>
      </w:tr>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★作业人员</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16人</w:t>
            </w:r>
            <w:r/>
          </w:p>
          <w:p>
            <w:pPr>
              <w:jc w:val="center"/>
              <w:rPr>
                <w:rFonts w:ascii="宋体" w:hAnsi="宋体" w:cs="宋体"/>
                <w:color w:val="auto"/>
                <w:szCs w:val="21"/>
              </w:rPr>
            </w:pPr>
            <w:r>
              <w:rPr>
                <w:rFonts w:hint="eastAsia" w:ascii="宋体" w:hAnsi="宋体" w:cs="宋体"/>
                <w:color w:val="auto"/>
                <w:szCs w:val="21"/>
              </w:rPr>
              <w:t xml:space="preserve">（2人/船）</w:t>
            </w:r>
            <w:r/>
          </w:p>
        </w:tc>
        <w:tc>
          <w:tcPr>
            <w:shd w:val="clear" w:color="auto" w:fill="auto"/>
            <w:tcBorders>
              <w:top w:val="single" w:color="auto" w:sz="4" w:space="0"/>
              <w:left w:val="single" w:color="auto" w:sz="4" w:space="0"/>
              <w:bottom w:val="single" w:color="auto" w:sz="4" w:space="0"/>
              <w:right w:val="single" w:color="auto" w:sz="4" w:space="0"/>
            </w:tcBorders>
            <w:tcW w:w="3422"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男性，年龄65周岁及以下，身心健康，能胜任岗位需要，会游泳，品行良好，遵守采购人各项规章制度和行为规范。负责招标范围保洁及陆区港沿线垃圾堆场、水利站等地方日常物业和后勤保障工作。</w:t>
            </w:r>
            <w:r/>
          </w:p>
        </w:tc>
        <w:tc>
          <w:tcPr>
            <w:shd w:val="clear" w:color="auto" w:fill="auto"/>
            <w:tcBorders>
              <w:top w:val="single" w:color="auto" w:sz="4" w:space="0"/>
              <w:left w:val="single" w:color="auto" w:sz="4" w:space="0"/>
              <w:right w:val="single" w:color="auto" w:sz="4" w:space="0"/>
            </w:tcBorders>
            <w:tcW w:w="3339" w:type="dxa"/>
            <w:vAlign w:val="center"/>
            <w:vMerge w:val="restart"/>
            <w:textDirection w:val="lrTb"/>
            <w:noWrap w:val="false"/>
          </w:tcPr>
          <w:p>
            <w:pPr>
              <w:jc w:val="left"/>
              <w:rPr>
                <w:rFonts w:ascii="宋体" w:hAnsi="宋体" w:cs="宋体"/>
                <w:color w:val="auto"/>
                <w:szCs w:val="21"/>
              </w:rPr>
            </w:pPr>
            <w:r>
              <w:rPr>
                <w:rFonts w:hint="eastAsia" w:ascii="宋体" w:hAnsi="宋体" w:cs="宋体"/>
                <w:color w:val="auto"/>
                <w:szCs w:val="21"/>
              </w:rPr>
              <w:t xml:space="preserve">中标后，需提供由投标供应商为依法应缴纳社保的作业人员缴纳的区级及以上社保部门出具的近三个月（</w:t>
            </w:r>
            <w:r>
              <w:rPr>
                <w:rFonts w:hint="eastAsia" w:ascii="宋体" w:hAnsi="宋体" w:cs="宋体"/>
                <w:color w:val="auto"/>
                <w:szCs w:val="21"/>
                <w:lang w:eastAsia="zh-CN"/>
              </w:rPr>
              <w:t xml:space="preserve">2026年2月/3月/4月</w:t>
            </w:r>
            <w:r>
              <w:rPr>
                <w:rFonts w:hint="eastAsia" w:ascii="宋体" w:hAnsi="宋体" w:cs="宋体"/>
                <w:color w:val="auto"/>
                <w:szCs w:val="21"/>
              </w:rPr>
              <w:t xml:space="preserve">）中任意一个月的社保缴费清单（或社保缴费证明），以及为所有作业人员购买的人身意外保险、安全责任险证明资料。若拟派人员中包含符合国家返聘规定的退休人员，则该人员可不提供社保缴费清单（或社保缴费证明），但须提供其与投标供应商签订的劳务协议及由供应商为其购买的人身意外保险、安全责任险证明资料。</w:t>
            </w:r>
            <w:r/>
          </w:p>
        </w:tc>
      </w:tr>
      <w:tr>
        <w:trPr>
          <w:jc w:val="center"/>
          <w:trHeight w:val="314"/>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★安全保障员</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3422"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性别不限，年龄60周岁及以下，负责工作区域保洁人员安全，监督保洁工具及个人防护用品的安全性，及时纠正保洁中不安全行为，对不符合安全规范的保洁班组或个人进行教育和处罚。妥善处理协调各种关系，随时配合采购人相关检查和巡查工作。</w:t>
            </w:r>
            <w:r/>
          </w:p>
        </w:tc>
        <w:tc>
          <w:tcPr>
            <w:shd w:val="clear" w:color="auto" w:fill="auto"/>
            <w:tcBorders>
              <w:left w:val="single" w:color="auto" w:sz="4" w:space="0"/>
              <w:bottom w:val="single" w:color="auto" w:sz="4" w:space="0"/>
              <w:right w:val="single" w:color="auto" w:sz="4" w:space="0"/>
            </w:tcBorders>
            <w:tcW w:w="3339" w:type="dxa"/>
            <w:vAlign w:val="center"/>
            <w:vMerge w:val="continue"/>
            <w:textDirection w:val="lrTb"/>
            <w:noWrap w:val="false"/>
          </w:tcPr>
          <w:p>
            <w:pPr>
              <w:jc w:val="left"/>
              <w:rPr>
                <w:rFonts w:ascii="宋体" w:hAnsi="宋体" w:cs="Calibri"/>
                <w:color w:val="auto"/>
                <w:szCs w:val="21"/>
              </w:rPr>
            </w:pPr>
            <w:r>
              <w:rPr>
                <w:rFonts w:ascii="宋体" w:hAnsi="宋体" w:cs="Calibri"/>
                <w:color w:val="auto"/>
                <w:szCs w:val="21"/>
              </w:rPr>
            </w:r>
            <w:r/>
          </w:p>
        </w:tc>
      </w:tr>
      <w:tr>
        <w:trPr>
          <w:jc w:val="center"/>
          <w:trHeight w:val="410"/>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设备配备</w:t>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宋体" w:hAnsi="宋体" w:cs="Calibri"/>
                <w:color w:val="auto"/>
                <w:szCs w:val="21"/>
              </w:rPr>
            </w:pPr>
            <w:r>
              <w:rPr>
                <w:rFonts w:hint="eastAsia" w:ascii="宋体" w:hAnsi="宋体" w:cs="Calibri"/>
                <w:color w:val="auto"/>
                <w:szCs w:val="21"/>
              </w:rPr>
              <w:t xml:space="preserve">★无人机</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1架</w:t>
            </w:r>
            <w:r/>
          </w:p>
        </w:tc>
        <w:tc>
          <w:tcPr>
            <w:gridSpan w:val="2"/>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用于河道日常巡查工作。自有或租赁，中标后，需提供：①自有提供购置发票（购买方名称须与投标供应商名称一致）、无人机照片复印件并加盖公章；②租赁提供设备发票、租赁协议（协议有效期须≥服务期）、无人机照片复印件并加盖公章。</w:t>
            </w:r>
            <w:r/>
          </w:p>
        </w:tc>
      </w:tr>
      <w:tr>
        <w:trPr>
          <w:jc w:val="center"/>
          <w:trHeight w:val="571"/>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船只配备</w:t>
            </w:r>
            <w:r/>
          </w:p>
        </w:tc>
        <w:tc>
          <w:tcPr>
            <w:shd w:val="clear" w:color="auto" w:fill="auto"/>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rPr>
                <w:rFonts w:ascii="宋体" w:hAnsi="宋体" w:cs="宋体"/>
                <w:color w:val="auto"/>
                <w:szCs w:val="21"/>
              </w:rPr>
            </w:pPr>
            <w:r>
              <w:rPr>
                <w:rFonts w:hint="eastAsia" w:ascii="宋体" w:hAnsi="宋体" w:cs="Calibri"/>
                <w:color w:val="auto"/>
                <w:szCs w:val="21"/>
              </w:rPr>
              <w:t xml:space="preserve">★日常保洁作业船</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8艘</w:t>
            </w:r>
            <w:r/>
          </w:p>
        </w:tc>
        <w:tc>
          <w:tcPr>
            <w:gridSpan w:val="2"/>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自有或租赁，中标后，需提供：①自有提供购置发票（购买方名称须与投标供应商名称一致）、船只实景图片（正面、两侧、尾部照片）复印件并加盖公章；②租赁提供设备发票、租赁协议（协议有效期须≥服务期）、船只实景图片（正面、两侧、尾部照片）复印件并加盖公章。</w:t>
            </w:r>
            <w:r/>
          </w:p>
        </w:tc>
      </w:tr>
      <w:tr>
        <w:trPr>
          <w:jc w:val="center"/>
          <w:trHeight w:val="304"/>
        </w:trPr>
        <w:tc>
          <w:tcPr>
            <w:gridSpan w:val="5"/>
            <w:shd w:val="clear" w:color="auto" w:fill="auto"/>
            <w:tcBorders>
              <w:top w:val="single" w:color="auto" w:sz="4" w:space="0"/>
              <w:left w:val="single" w:color="auto" w:sz="4" w:space="0"/>
              <w:bottom w:val="single" w:color="auto" w:sz="4" w:space="0"/>
              <w:right w:val="single" w:color="auto" w:sz="4" w:space="0"/>
            </w:tcBorders>
            <w:tcW w:w="10260" w:type="dxa"/>
            <w:textDirection w:val="lrTb"/>
            <w:noWrap w:val="false"/>
          </w:tcPr>
          <w:p>
            <w:pPr>
              <w:ind w:firstLine="422"/>
              <w:rPr>
                <w:rFonts w:ascii="宋体" w:hAnsi="宋体" w:cs="宋体"/>
                <w:b/>
                <w:bCs/>
                <w:color w:val="auto"/>
                <w:szCs w:val="21"/>
              </w:rPr>
            </w:pPr>
            <w:r>
              <w:rPr>
                <w:rFonts w:hint="eastAsia" w:ascii="宋体" w:hAnsi="宋体" w:cs="宋体"/>
                <w:b/>
                <w:bCs/>
                <w:color w:val="auto"/>
                <w:szCs w:val="21"/>
                <w:lang w:bidi="ar"/>
              </w:rPr>
              <w:t xml:space="preserve">备注说明：</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1.上述人员</w:t>
            </w:r>
            <w:r>
              <w:rPr>
                <w:rFonts w:ascii="SimSun" w:hAnsi="SimSun" w:eastAsia="SimSun" w:cs="SimSun"/>
                <w:b/>
                <w:color w:val="000000"/>
                <w:sz w:val="21"/>
              </w:rPr>
              <w:t xml:space="preserve">（除项目负责人外）</w:t>
            </w:r>
            <w:r>
              <w:rPr>
                <w:rFonts w:hint="eastAsia" w:ascii="宋体" w:hAnsi="宋体" w:cs="宋体"/>
                <w:b/>
                <w:bCs/>
                <w:color w:val="auto"/>
                <w:szCs w:val="21"/>
                <w:lang w:bidi="ar"/>
              </w:rPr>
              <w:t xml:space="preserve">和船只配置为本项目所需人员、</w:t>
            </w:r>
            <w:r>
              <w:rPr>
                <w:rFonts w:hint="eastAsia" w:ascii="宋体" w:hAnsi="宋体" w:cs="宋体"/>
                <w:b/>
                <w:bCs/>
                <w:color w:val="auto"/>
                <w:szCs w:val="21"/>
                <w:lang w:val="en-US" w:eastAsia="zh-CN" w:bidi="ar"/>
              </w:rPr>
              <w:t xml:space="preserve">设备、</w:t>
            </w:r>
            <w:r>
              <w:rPr>
                <w:rFonts w:hint="eastAsia" w:ascii="宋体" w:hAnsi="宋体" w:cs="宋体"/>
                <w:b/>
                <w:bCs/>
                <w:color w:val="auto"/>
                <w:szCs w:val="21"/>
                <w:lang w:bidi="ar"/>
              </w:rPr>
              <w:t xml:space="preserve">船只的最低配置要求，为达到作业人员全年满足在岗数量的要求，中标供应商须另行配备随时可以调用的后备工作人员。</w:t>
            </w:r>
            <w:r/>
          </w:p>
          <w:p>
            <w:pPr>
              <w:ind w:firstLine="422"/>
              <w:rPr>
                <w:rFonts w:ascii="宋体" w:hAnsi="宋体" w:cs="宋体"/>
                <w:b/>
                <w:bCs/>
                <w:color w:val="auto"/>
                <w:szCs w:val="21"/>
              </w:rPr>
            </w:pPr>
            <w:r>
              <w:rPr>
                <w:rFonts w:ascii="宋体" w:hAnsi="宋体" w:cs="宋体"/>
                <w:b/>
                <w:bCs/>
                <w:color w:val="auto"/>
                <w:szCs w:val="21"/>
              </w:rPr>
              <w:t xml:space="preserve">2</w:t>
            </w:r>
            <w:r>
              <w:rPr>
                <w:rFonts w:hint="eastAsia" w:ascii="宋体" w:hAnsi="宋体" w:cs="宋体"/>
                <w:b/>
                <w:bCs/>
                <w:color w:val="auto"/>
                <w:szCs w:val="21"/>
              </w:rPr>
              <w:t xml:space="preserve">.配备</w:t>
            </w:r>
            <w:r>
              <w:rPr>
                <w:rFonts w:hint="eastAsia" w:ascii="宋体" w:hAnsi="宋体" w:cs="宋体"/>
                <w:b/>
                <w:bCs/>
                <w:color w:val="auto"/>
                <w:szCs w:val="21"/>
                <w:lang w:bidi="ar"/>
              </w:rPr>
              <w:t xml:space="preserve">1</w:t>
            </w:r>
            <w:r>
              <w:rPr>
                <w:rFonts w:ascii="宋体" w:hAnsi="宋体" w:cs="宋体"/>
                <w:b/>
                <w:bCs/>
                <w:color w:val="auto"/>
                <w:szCs w:val="21"/>
                <w:lang w:bidi="ar"/>
              </w:rPr>
              <w:t xml:space="preserve">0</w:t>
            </w:r>
            <w:r>
              <w:rPr>
                <w:rFonts w:hint="eastAsia" w:ascii="宋体" w:hAnsi="宋体" w:cs="宋体"/>
                <w:b/>
                <w:bCs/>
                <w:color w:val="auto"/>
                <w:szCs w:val="21"/>
                <w:lang w:bidi="ar"/>
              </w:rPr>
              <w:t xml:space="preserve">名后备保洁人员，并在领取中标通知书后15日内，将人员名单及身份证复印件随基本配置的作业人员名单及身份证复印件共同交采购人备案，此外，中标供应商须在领取中标通知书后</w:t>
            </w:r>
            <w:r>
              <w:rPr>
                <w:rFonts w:hint="eastAsia" w:ascii="宋体" w:hAnsi="宋体" w:cs="宋体"/>
                <w:b/>
                <w:bCs/>
                <w:color w:val="auto"/>
                <w:szCs w:val="21"/>
                <w:lang w:bidi="ar"/>
              </w:rPr>
              <w:t xml:space="preserve">15日内向采购人提供所有作业人员的有效医院体检报告及会游泳承诺书（合同履行期间，中标供应商应每年于年度合同签订前，向采购人递交全体作业人员更新后的体检报告与会游泳承诺书）。同时须将全部船只停至采购人指定现场核查，经采购人确认后，签订《船只及设备配备一览表及承诺书》，以上材料全部完备后采购人方可签订合同；如未能按期配置齐全，视为中标供应商放弃中标资格, 采购人有权取消其中标资格，并由第二中标候选供应商顺序替补为中标供应商，与采购人签订合同。采购人也可以重新招标。给采购人造成的损失，原中标供应商还应当予以赔偿。</w:t>
            </w:r>
            <w:r/>
          </w:p>
          <w:p>
            <w:pPr>
              <w:ind w:firstLine="422"/>
              <w:rPr>
                <w:rFonts w:ascii="宋体" w:hAnsi="宋体" w:cs="宋体"/>
                <w:b/>
                <w:bCs/>
                <w:color w:val="auto"/>
                <w:szCs w:val="21"/>
              </w:rPr>
            </w:pPr>
            <w:r>
              <w:rPr>
                <w:rFonts w:hint="eastAsia" w:ascii="宋体" w:hAnsi="宋体" w:cs="宋体"/>
                <w:b/>
                <w:bCs/>
                <w:color w:val="auto"/>
                <w:szCs w:val="21"/>
                <w:lang w:bidi="ar"/>
              </w:rPr>
              <w:t xml:space="preserve">3.中标供应商须依法规范用工，符合规定条件的人员均须根据《中华人民共和国劳动合同法》和《中华人民共和国社会保险法》参加社会保险、缴存住房公积金。所有人员工资应不低于最新公布的无锡最低工资标准。</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4.所有作业人员上岗前，应配备定位设备（定位设备由中标供应商统一购买，相关费用包含在投标报价中），以便于采购人和中标供应商双方的现场管理；未佩戴定位设备的人员按奖惩标准第</w:t>
            </w:r>
            <w:r>
              <w:rPr>
                <w:rFonts w:ascii="宋体" w:hAnsi="宋体" w:cs="宋体"/>
                <w:b/>
                <w:bCs/>
                <w:color w:val="auto"/>
                <w:szCs w:val="21"/>
                <w:lang w:bidi="ar"/>
              </w:rPr>
              <w:t xml:space="preserve">2款规定处理</w:t>
            </w:r>
            <w:r>
              <w:rPr>
                <w:rFonts w:hint="eastAsia" w:ascii="宋体" w:hAnsi="宋体" w:cs="宋体"/>
                <w:b/>
                <w:bCs/>
                <w:color w:val="auto"/>
                <w:szCs w:val="21"/>
                <w:lang w:bidi="ar"/>
              </w:rPr>
              <w:t xml:space="preserve">。在合同履行过程中，如人员发生变动，应提前一个月向采购人报备，并将人员变动资料交采购人备案。</w:t>
            </w:r>
            <w:r/>
          </w:p>
          <w:p>
            <w:pPr>
              <w:ind w:firstLine="422"/>
              <w:rPr>
                <w:rFonts w:ascii="宋体" w:hAnsi="宋体" w:cs="宋体"/>
                <w:b/>
                <w:bCs/>
                <w:color w:val="auto"/>
                <w:szCs w:val="21"/>
              </w:rPr>
            </w:pPr>
            <w:r>
              <w:rPr>
                <w:rFonts w:hint="eastAsia" w:ascii="宋体" w:hAnsi="宋体" w:cs="宋体"/>
                <w:b/>
                <w:bCs/>
                <w:color w:val="auto"/>
                <w:szCs w:val="21"/>
                <w:lang w:bidi="ar"/>
              </w:rPr>
              <w:t xml:space="preserve">5.中标供应商应按要求定期加强对员工的培训、管理，以符合采购人管理要求。</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6.中标供应商应严格督导员工的行为规范，并要求员工严格执行采购人相关管理规定维护采购人整体形象。</w:t>
            </w:r>
            <w:r/>
          </w:p>
          <w:p>
            <w:pPr>
              <w:ind w:firstLine="422"/>
              <w:rPr>
                <w:rFonts w:ascii="宋体" w:hAnsi="宋体" w:cs="宋体"/>
                <w:b/>
                <w:color w:val="auto"/>
                <w:sz w:val="22"/>
                <w:szCs w:val="22"/>
              </w:rPr>
            </w:pPr>
            <w:r>
              <w:rPr>
                <w:rFonts w:hint="eastAsia" w:ascii="宋体" w:hAnsi="宋体" w:cs="宋体"/>
                <w:b/>
                <w:bCs/>
                <w:color w:val="auto"/>
                <w:szCs w:val="21"/>
                <w:shd w:val="clear" w:color="auto" w:fill="ffffff"/>
              </w:rPr>
              <w:t xml:space="preserve">7.中标供应商应加强对河道保洁服务人员安全生产的宣传，抓好安全管理工作，工作中注意安全防范。在合同履行期间发生的安全事故，由中标供应商负责。</w:t>
            </w:r>
            <w:r/>
          </w:p>
        </w:tc>
      </w:tr>
    </w:tbl>
    <w:p>
      <w:pPr>
        <w:ind w:firstLine="48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2.工作时间</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（1）保洁时间：4月份至10月份为07:00—11:00，13：00-17：00（高温天气注意防暑避高温作业）；11月份至次年3月份为07:30—11:30，13：30-17：30（寒冷、冰冻等天气注意防滑作业）。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（2）A类河道保洁频次：每天巡回保洁 2 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（3）B类河道保洁频次：每天巡回保洁1次。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（4）C类河道保洁频次：每天保洁1次。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（5）陆区港沿线垃圾堆场、水利站等地方日常物业及后勤保障工作频次：每周2次日常清理，每月1次全面清理。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（6）有重大活动、突发事件等特殊情况，保洁时间、保洁频次根据实际情况适当调整。</w:t>
      </w:r>
      <w:r/>
    </w:p>
    <w:p>
      <w:pPr>
        <w:ind w:firstLine="48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3.工作要求及标准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（1）河道保洁质量标准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1）A类区域标准：要求每天巡回保洁 2 次，早晨 9:00 前完成首遍河道保洁工作。B类区域标准：要求每天巡回保洁1次。C类区域标准：要求每天保洁 1 次。确保陆区港沿线垃圾堆场、水利站等地方干净整洁卫生。</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2）水面清洁无漂浮物和水草，河道通畅；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3）岸坡两侧范围内非绿化地带无垃圾、杂草、杂物；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4）河道挡墙（包括直立式和护坡式）内无杂草和垃圾、杂物；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5）水域内桥梁底部和四侧干净、清洁，水闸周围水面无垃圾和漂浮物，禁止采取开闸放漂（防汛调度除外）；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6）清捞的垃圾必须在指定地点上岸并规范处置，禁止随意堆放或弃置，杜绝二次污染；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7）河道保洁工作产生的垃圾、杂物须及时收集、清运，做到日产日清，同时必须倾倒在政府相关部门规定的合法倾倒地点，不得随意倾倒、填埋或焚烧，保洁船只内无积存垃圾；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8）突发性的漂浮物、垃圾、杂物打捞、清理时间不得超过6个小时；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9）无卫生死角和盲区。</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10）若遇到重大活动，中标供应商应服从采购人的要求和安排，做好突击性的保洁工作，无条件服从采购人对保洁时间的调整，同时在工作时间内中标供应商管理层必须保持通信畅通，尤其重大任务时必须 24 小时保持通信畅通。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（2）河道保洁作业要求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1）船上保洁人员应统一着装、穿戴救生服，着装保持干净整洁。</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2）船只驾驶人员应培训后上岗，禁止酒后作业。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3）保持船况良好，船容整洁，严格按照船只使用要求进行作业；每次作业前应对船只设备进行检查，存在安全隐患时不得进行作业，应及时维护或更换。</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5）河道保洁人员要规范、文明作业。禁止将清捞的垃圾向桥、涵、闸站等隐蔽处倾倒；保洁作业间隙或结束，船只及清捞工具停靠摆放应整齐有序。</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（3）河道应急保洁要求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1）对排涝、突发性事件等造成漂浮垃圾和水生植物的污染，河道保洁作业单位应根据制定的应急预案，迅速组织应急作业，并在主管部门规定的时间内及时处置，防止污染扩大。</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2）发生突发性事件，河道保洁作业单位应尽快落实应急设备、人员、物资和堆放处置场地等事项，确保打捞的漂浮废弃物及时、有效、安全处置，防止对周边环境产生二次污染。</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3）其他突发事件，河道保洁作业单位应根据制定的应急预案及时处置。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（4）安全生产要求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1）在河道保洁日常工作中中标供应商应遵守安全生产规定，一旦发生安全事故，由中标供应商负全责。</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2）严禁不会游泳者、患有高血压病、癫痫病或其他不适合从事河道保洁工作者上船作业，且不得隐瞒实际情况，瞒报者后果自负。</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3）上船作业时，应穿戴发放的统一保护着装（救生衣、黄马甲、黄帽），违者按协议规定处罚（理）。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4）严禁在作业期间饮酒、赌博，一经发现，立即终止与其所签保洁协议。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5）遇到恶劣天气时，应停止水上作业，并检查船只安全。</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6）严格遵守水上航行交通规则，在作业出发时，应检查各种设施的安全性能，做到万无一失。</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7）严禁带病上船作业。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8）在雨雪天气或在垃圾上岸时，应注意跳板等辅助设施的安全性，防止滑跌。</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9）保洁过程中当天打捞的垃圾须当日清理干净。保洁结束后，应对现场彻底清理，清理出的垃圾不能随意堆放，需及时清运，否则将根据实际情况进行罚款，</w:t>
      </w:r>
      <w:r>
        <w:rPr>
          <w:rFonts w:hint="eastAsia" w:ascii="宋体" w:hAnsi="宋体" w:cs="宋体"/>
          <w:color w:val="auto"/>
          <w:sz w:val="24"/>
          <w:szCs w:val="24"/>
          <w:lang w:eastAsia="zh-CN" w:bidi="ar"/>
        </w:rPr>
        <w:t xml:space="preserve">并且对因本项目实施过程中对外发生的环境污染、交通事故等各类意外事故承担全部责任</w:t>
      </w:r>
      <w:r>
        <w:rPr>
          <w:rFonts w:hint="eastAsia" w:ascii="宋体" w:hAnsi="宋体" w:cs="宋体"/>
          <w:color w:val="auto"/>
          <w:sz w:val="24"/>
          <w:szCs w:val="24"/>
          <w:lang w:bidi="ar"/>
        </w:rPr>
        <w:t xml:space="preserve">。</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（5）作业设备要求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本项目日常管理所需的工具、设备和劳保用品由中标供应商自行解决，所需费用均已包含在最终报价中。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中标供应商须将已发生及预计发生的设备等费用包含在合同内，采购人不再另行支付。</w:t>
      </w:r>
      <w:r/>
    </w:p>
    <w:p>
      <w:pPr>
        <w:numPr>
          <w:ilvl w:val="0"/>
          <w:numId w:val="15"/>
        </w:numPr>
        <w:ind w:firstLine="482"/>
        <w:spacing w:line="440" w:lineRule="exact"/>
        <w:rPr>
          <w:rFonts w:ascii="宋体" w:hAnsi="宋体" w:cs="宋体"/>
          <w:b/>
          <w:bCs/>
          <w:color w:val="auto"/>
          <w:sz w:val="24"/>
          <w:szCs w:val="24"/>
        </w:rPr>
      </w:pPr>
      <w:r>
        <w:rPr>
          <w:rFonts w:hint="eastAsia" w:ascii="宋体" w:hAnsi="宋体" w:cs="宋体"/>
          <w:b/>
          <w:bCs/>
          <w:color w:val="auto"/>
          <w:sz w:val="24"/>
          <w:szCs w:val="24"/>
          <w:lang w:bidi="ar"/>
        </w:rPr>
        <w:t xml:space="preserve">奖罚标准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中标供应商现场保洁人员作业期间未穿救生衣或救生衣穿戴不规范的，同一保洁作业人员，采购人第一次发现，提醒中标供应商现场管理人员，扣50元/人次；第二次发现，警告中标供应商现场管理人员，扣100元/人次；第三次发现的，扣200元/人次，中标供应商应立即终止与其所签保洁协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中标供应商现场管理人员应将每日保洁工作照片发至工作群，供采购人现场管理人员核实，若出现中标供应商人员不符情况的（如未按人员、船只配备工作计划方案要求规定或缺岗情况的），第一次发现扣2000元/人次，第二次发现扣3000元/人次，第三次发现扣4000元/人次，同时，该月度考核综合得分低于60分。中标供应商现场管理人员或保洁人员在日常工作中，发现保洁河道沿线有污水排口、渔网鱼簖、乱搭建、土坝等情况的，应第一时间通知采购人现场管理人员。采购人将按反馈的问题，给予50元/处的奖励（以现场照片为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采购人现场管理人员日常例行检查中，对每发现一处河面少量漂浮物或杂草、河岸白色垃圾的，扣50元一处；大量的扣200元一处；对动物尸体等污染严重的漂浮物，扣200元/次。对出现满河漂浮物或杂草的，扣500元/次（以现场照片为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采购人负责人、区镇上级单位巡查发现的，对每发现一处河面少量漂浮物或杂草、河岸白色垃圾的，扣100元一处；大量的扣400元一处，对动物尸体等污染严重的漂浮物，扣400元/次。对出现满河漂浮物或杂草的，扣1000元/次；如在采购人规定整改期限内，中标供应商不能积极响应及时处理，导致发生上级交办情况或不能达到采购人整改标准的，扣2000元/次，该季度考核综合得分低于60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合同期内中标供应商保洁的河道获得市级及以上媒体报道或宣传的，有1次奖励3000元；获得区级媒体报道或宣传的，有1次奖励1500元（同一事件不重复进行奖补）。中标供应商保洁被市级及以上媒体曝光或通报的，发生1次10000元；被区级媒体曝光或通报的，有1次扣5000元；河道屡次被投诉且经查实的或同一事件重复被举报或通报的，加扣2000元/次，该季度考核综合得分低于60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中标供应商河道保洁工作不到位，月度考核综合得分低于60分时，中标供应商应按采购人提出的整改要求进行整改，如在规定整改期限内不能达到整改标准，或连续两个月度考核综合得分低于60分，采购人有权提前解除合同。</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7.合同期内如有发生群众对河道保洁工作的举报或投诉，一经查实情况属实，有一次扣人民币300元。</w:t>
      </w:r>
      <w:r/>
    </w:p>
    <w:p>
      <w:pPr>
        <w:ind w:firstLine="482"/>
        <w:spacing w:line="440" w:lineRule="exact"/>
        <w:rPr>
          <w:rFonts w:ascii="Calibri" w:hAnsi="Calibri" w:eastAsia="等线" w:cs="Calibri"/>
          <w:b/>
          <w:bCs/>
          <w:color w:val="auto"/>
          <w:sz w:val="24"/>
          <w:szCs w:val="24"/>
        </w:rPr>
      </w:pPr>
      <w:r>
        <w:rPr>
          <w:rFonts w:hint="eastAsia" w:ascii="Calibri" w:hAnsi="Calibri" w:cs="Calibri"/>
          <w:b/>
          <w:bCs/>
          <w:color w:val="auto"/>
          <w:sz w:val="24"/>
          <w:szCs w:val="24"/>
          <w:lang w:bidi="ar"/>
        </w:rPr>
        <w:t xml:space="preserve">六</w:t>
      </w:r>
      <w:r>
        <w:rPr>
          <w:rFonts w:hint="eastAsia" w:ascii="宋体" w:hAnsi="宋体" w:cs="宋体"/>
          <w:b/>
          <w:bCs/>
          <w:color w:val="auto"/>
          <w:sz w:val="24"/>
          <w:szCs w:val="24"/>
          <w:lang w:bidi="ar"/>
        </w:rPr>
        <w:t xml:space="preserve">、</w:t>
      </w:r>
      <w:r>
        <w:rPr>
          <w:rFonts w:hint="eastAsia" w:ascii="宋体" w:hAnsi="宋体" w:cs="宋体"/>
          <w:b/>
          <w:bCs/>
          <w:color w:val="auto"/>
          <w:spacing w:val="2"/>
          <w:sz w:val="24"/>
          <w:szCs w:val="24"/>
          <w:lang w:bidi="ar"/>
        </w:rPr>
        <w:t xml:space="preserve">考</w:t>
      </w:r>
      <w:r>
        <w:rPr>
          <w:rFonts w:hint="eastAsia" w:ascii="宋体" w:hAnsi="宋体" w:cs="宋体"/>
          <w:b/>
          <w:bCs/>
          <w:color w:val="auto"/>
          <w:sz w:val="24"/>
          <w:szCs w:val="24"/>
          <w:lang w:bidi="ar"/>
        </w:rPr>
        <w:t xml:space="preserve">核办法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采购人按照《2026-2028年度度假区（阳山镇）河道保洁服务考核标准（月度）》对中标供应商进行考核。考核采用加权评分方式（镇级考核每月一次占60%，村级考核每三个月一次占40%）。</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如考核结果达到基准分80分（含），则本季度保洁服务费全得；如考核得分60分（含）与80分（不含）之间，每低于基准分一分，则扣除每三个月保洁服务费的1%；如考核得分低于60分（不含），则扣除每三个月保洁服务费的20%；如中标供应商累计两次考核低于60分（不含），则采购人有权终止合同，并另行选择服务单位。每三个月保洁服务费用的扣除，原则上不超过每三个月保洁服务费的20%。</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如发生以下任何一种或多种情况，采购人可以单方面终止合同。若因此给采购人造成损失的，除承担相应责任外，还应进行赔偿。</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A.累计两个季度考核低于60分（不含）的；</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B.被上级部门督查通报2次；</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C.因中标供应商违反安全操作规程而发生安全事故的；</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D.在履约期间发生群众聚众闹事或集体上访或重大安全事故，或给采购人造成不良影响和经济损失的。</w:t>
      </w:r>
      <w:r/>
    </w:p>
    <w:p>
      <w:pPr>
        <w:ind w:firstLine="482"/>
        <w:spacing w:line="440" w:lineRule="exact"/>
        <w:rPr>
          <w:rFonts w:ascii="宋体" w:hAnsi="宋体" w:cs="宋体"/>
          <w:b/>
          <w:bCs/>
          <w:color w:val="auto"/>
          <w:sz w:val="24"/>
          <w:szCs w:val="24"/>
        </w:rPr>
      </w:pPr>
      <w:r>
        <w:rPr>
          <w:rFonts w:hint="eastAsia" w:ascii="宋体" w:hAnsi="宋体" w:cs="宋体"/>
          <w:b/>
          <w:bCs/>
          <w:color w:val="auto"/>
          <w:sz w:val="24"/>
          <w:szCs w:val="24"/>
          <w:lang w:bidi="ar"/>
        </w:rPr>
        <w:t xml:space="preserve">附件：</w:t>
      </w:r>
      <w:r/>
    </w:p>
    <w:p>
      <w:pPr>
        <w:jc w:val="center"/>
        <w:spacing w:line="440" w:lineRule="exact"/>
        <w:rPr>
          <w:rFonts w:ascii="宋体" w:hAnsi="宋体" w:cs="宋体"/>
          <w:b/>
          <w:bCs/>
          <w:color w:val="auto"/>
          <w:sz w:val="28"/>
          <w:szCs w:val="28"/>
        </w:rPr>
      </w:pPr>
      <w:r>
        <w:rPr>
          <w:rFonts w:hint="eastAsia" w:ascii="宋体" w:hAnsi="宋体" w:cs="宋体"/>
          <w:b/>
          <w:bCs/>
          <w:color w:val="auto"/>
          <w:sz w:val="28"/>
          <w:szCs w:val="28"/>
          <w:lang w:bidi="ar"/>
        </w:rPr>
        <w:t xml:space="preserve">2026-2028年度度假区（阳山镇）河道保洁服务考核标准</w:t>
      </w:r>
      <w:r/>
    </w:p>
    <w:p>
      <w:pPr>
        <w:jc w:val="center"/>
        <w:spacing w:line="440" w:lineRule="exact"/>
        <w:rPr>
          <w:rFonts w:ascii="宋体" w:hAnsi="宋体" w:cs="宋体"/>
          <w:b/>
          <w:bCs/>
          <w:color w:val="auto"/>
          <w:sz w:val="24"/>
          <w:szCs w:val="24"/>
          <w:lang w:bidi="ar"/>
        </w:rPr>
      </w:pP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保洁公司                                日期：</w:t>
      </w:r>
      <w:r/>
    </w:p>
    <w:tbl>
      <w:tblPr>
        <w:tblStyle w:val="805"/>
        <w:tblW w:w="10243" w:type="dxa"/>
        <w:jc w:val="center"/>
        <w:tblLayout w:type="fixed"/>
        <w:tblCellMar>
          <w:left w:w="15" w:type="dxa"/>
          <w:top w:w="0" w:type="dxa"/>
          <w:right w:w="15" w:type="dxa"/>
          <w:bottom w:w="0" w:type="dxa"/>
        </w:tblCellMar>
        <w:tblLook w:val="04A0" w:firstRow="1" w:lastRow="0" w:firstColumn="1" w:lastColumn="0" w:noHBand="0" w:noVBand="1"/>
      </w:tblPr>
      <w:tblGrid>
        <w:gridCol w:w="1282"/>
        <w:gridCol w:w="636"/>
        <w:gridCol w:w="7593"/>
        <w:gridCol w:w="732"/>
      </w:tblGrid>
      <w:tr>
        <w:trPr>
          <w:jc w:val="center"/>
          <w:trHeight w:val="57"/>
          <w:tblHeader/>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考核内容</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分值</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日常巡查内容、要求及评分标准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得分</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制度、安全管理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保洁承包范围内所有河道做到常年保洁不间断，每天保洁不断人，实行每天动态保洁（10分）。发现无人保洁的每例扣2分，直至扣完。</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left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河道保洁员船上作业，必须穿救生衣上岗（3分），未穿救生衣的每发现一次扣1分。船上的救生圈未放置在显眼位置的，每发现一次扣1分。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left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乙方单位须办理全部保洁员人身意外保险（4分），未办理的每人扣1分。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left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按时提交河道保洁工作日志，并装订成册（3分），未提交的扣3分。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保洁质量</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55</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要求：河道、河塘水面洁净，岸坡整洁。</w:t>
            </w:r>
            <w:r/>
          </w:p>
          <w:p>
            <w:pPr>
              <w:jc w:val="left"/>
              <w:rPr>
                <w:rFonts w:ascii="宋体" w:hAnsi="宋体" w:cs="宋体"/>
                <w:bCs/>
                <w:color w:val="auto"/>
                <w:szCs w:val="21"/>
              </w:rPr>
            </w:pPr>
            <w:r>
              <w:rPr>
                <w:rFonts w:hint="eastAsia" w:ascii="宋体" w:hAnsi="宋体" w:cs="宋体"/>
                <w:bCs/>
                <w:color w:val="auto"/>
                <w:szCs w:val="21"/>
              </w:rPr>
              <w:t xml:space="preserve">评分标准：按抽查当天巡查结果计取总分。该项评分凭分好、合格、差等三类，对应打分标准为 50-55 分、40-49 分、0-39分。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 1.好:河面几乎看不到垃圾、水葫芦(或浮萍)、动物尸体等漂浮物，河中渔网鱼簖、沉船等，河坡、桥梁四侧(桥墩)、河埠头也基本上无垃圾废弃物、杂草、乱堆放等，河岸边水草等水生植物生长控制在规定范围以内。一些细小问题在范围内酌情打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2.合格:部分河面有少量零星漂浮物，河坡、桥梁四侧(桥墩)、河埠头等也基本整洁，河岸边水草等水生植物生长控制在规定范围以内。根据现场实际情况在范围内酌情打分。 </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3.差:河面零星漂浮物较为普遍，或水面有1平方米以上成片漂浮物(水葫芦2平方米以上)，或河坡、桥梁四侧(桥墩)、河埠头等杂草丛生、零星垃圾较为普遍，或河坡、桥梁四侧(桥墩)、河埠头等有堆状垃圾。根据现场实际情况在范围内酌情打分。 </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整改及指令性任务完成情况</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要求：能及时完成水利站明确要求的整改任务和其它指令性任务。</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评分标准：未按要求及时处理或完成整改任务的，每延迟一天每例扣 1分，延迟至第二天仍未按要求完成整改任务的每例扣2分，延迟至第三天仍未按要求完成整改任务的每例扣4分，以此类推，扣完10分为止。</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垃圾清运</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要求：打捞的垃圾、漂浮物做到日产日清，上岸运至指定地点倾倒。</w:t>
            </w:r>
            <w:r/>
          </w:p>
        </w:tc>
        <w:tc>
          <w:tcPr>
            <w:tcBorders>
              <w:top w:val="single" w:color="000000" w:sz="4" w:space="0"/>
              <w:left w:val="single" w:color="000000" w:sz="4" w:space="0"/>
              <w:right w:val="single" w:color="000000" w:sz="4" w:space="0"/>
            </w:tcBorders>
            <w:tcW w:w="732" w:type="dxa"/>
            <w:vAlign w:val="center"/>
            <w:vMerge w:val="restart"/>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评分标准：达不到垃圾日产日清要求或未上岸运走、未在指定地点倾倒的，每发现或核实1次，扣1分。</w:t>
            </w:r>
            <w:r/>
          </w:p>
        </w:tc>
        <w:tc>
          <w:tcPr>
            <w:tcBorders>
              <w:left w:val="single" w:color="000000" w:sz="4" w:space="0"/>
              <w:bottom w:val="single" w:color="000000" w:sz="4" w:space="0"/>
              <w:right w:val="single" w:color="000000" w:sz="4" w:space="0"/>
            </w:tcBorders>
            <w:tcW w:w="732" w:type="dxa"/>
            <w:vAlign w:val="center"/>
            <w:vMerge w:val="continue"/>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监督管理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发生市、区级媒体曝光（3分），发生一次扣3分。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接受社会监督，对群众反映和日常巡查发现的问题及时查办（5分），无记录无整改措施的扣5分。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left"/>
              <w:rPr>
                <w:rFonts w:ascii="宋体" w:hAnsi="宋体" w:cs="宋体"/>
                <w:bCs/>
                <w:color w:val="auto"/>
                <w:szCs w:val="21"/>
              </w:rPr>
            </w:pPr>
            <w:r>
              <w:rPr>
                <w:rFonts w:hint="eastAsia" w:ascii="宋体" w:hAnsi="宋体" w:cs="宋体"/>
                <w:bCs/>
                <w:color w:val="auto"/>
                <w:szCs w:val="21"/>
              </w:rPr>
              <w:t xml:space="preserve">有无及时发现河道管理范围内违规现象。发现违规情况，有无及时上报（2分），无及时上报发生一次扣2分。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 考核得分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100</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rPr>
                <w:rFonts w:ascii="宋体" w:hAnsi="宋体" w:cs="宋体"/>
                <w:bCs/>
                <w:color w:val="auto"/>
                <w:szCs w:val="21"/>
              </w:rPr>
            </w:pPr>
            <w:r>
              <w:rPr>
                <w:rFonts w:hint="eastAsia" w:ascii="宋体" w:hAnsi="宋体" w:cs="宋体"/>
                <w:bCs/>
                <w:color w:val="auto"/>
                <w:szCs w:val="21"/>
              </w:rPr>
              <w:t xml:space="preserve">考核人员（签名）</w:t>
            </w:r>
            <w:r/>
          </w:p>
        </w:tc>
        <w:tc>
          <w:tcPr>
            <w:tcBorders>
              <w:top w:val="single" w:color="000000" w:sz="4" w:space="0"/>
              <w:left w:val="single" w:color="000000" w:sz="4" w:space="0"/>
              <w:bottom w:val="single" w:color="000000" w:sz="4" w:space="0"/>
              <w:right w:val="single" w:color="000000" w:sz="4" w:space="0"/>
            </w:tcBorders>
            <w:tcW w:w="7593"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ascii="宋体" w:hAnsi="宋体" w:cs="宋体"/>
                <w:b/>
                <w:color w:val="auto"/>
                <w:szCs w:val="21"/>
              </w:rPr>
            </w:pPr>
            <w:r>
              <w:rPr>
                <w:rFonts w:ascii="宋体" w:hAnsi="宋体" w:cs="宋体"/>
                <w:b/>
                <w:color w:val="auto"/>
                <w:szCs w:val="21"/>
              </w:rPr>
            </w:r>
            <w:r/>
          </w:p>
        </w:tc>
      </w:tr>
      <w:tr>
        <w:trPr>
          <w:jc w:val="center"/>
          <w:trHeight w:val="57"/>
        </w:trPr>
        <w:tc>
          <w:tcPr>
            <w:gridSpan w:val="4"/>
            <w:tcBorders>
              <w:top w:val="single" w:color="000000" w:sz="4" w:space="0"/>
              <w:left w:val="single" w:color="000000" w:sz="4" w:space="0"/>
              <w:bottom w:val="single" w:color="000000" w:sz="4" w:space="0"/>
              <w:right w:val="single" w:color="000000" w:sz="4" w:space="0"/>
            </w:tcBorders>
            <w:tcW w:w="10243" w:type="dxa"/>
            <w:vAlign w:val="center"/>
            <w:textDirection w:val="lrTb"/>
            <w:noWrap w:val="false"/>
          </w:tcPr>
          <w:p>
            <w:pPr>
              <w:rPr>
                <w:rFonts w:ascii="宋体" w:hAnsi="宋体" w:cs="宋体"/>
                <w:b/>
                <w:color w:val="auto"/>
                <w:szCs w:val="21"/>
              </w:rPr>
            </w:pPr>
            <w:r>
              <w:rPr>
                <w:rFonts w:ascii="宋体" w:hAnsi="宋体" w:cs="宋体"/>
                <w:bCs/>
                <w:color w:val="auto"/>
                <w:szCs w:val="21"/>
              </w:rPr>
              <w:t xml:space="preserve">注：中标供应商履约过程中，采购人有权根据河道保洁的最新标准、项目执行情况等对考核细则进行调整，中标供应商须无条件执行。</w:t>
            </w:r>
            <w:r/>
          </w:p>
        </w:tc>
      </w:tr>
    </w:tbl>
    <w:p>
      <w:pPr>
        <w:ind w:firstLine="482"/>
        <w:spacing w:line="440" w:lineRule="exact"/>
        <w:tabs>
          <w:tab w:val="left" w:pos="945" w:leader="none"/>
        </w:tabs>
        <w:rPr>
          <w:rFonts w:ascii="宋体" w:hAnsi="宋体"/>
          <w:b/>
          <w:color w:val="auto"/>
          <w:sz w:val="24"/>
          <w:szCs w:val="24"/>
        </w:rPr>
        <w:outlineLvl w:val="0"/>
      </w:pPr>
      <w:r/>
      <w:bookmarkStart w:id="133" w:name="_Toc116946334"/>
      <w:r>
        <w:rPr>
          <w:rFonts w:hint="eastAsia" w:ascii="宋体" w:hAnsi="宋体"/>
          <w:b/>
          <w:color w:val="auto"/>
          <w:sz w:val="24"/>
          <w:szCs w:val="24"/>
        </w:rPr>
        <w:t xml:space="preserve">七、报价要求</w:t>
      </w:r>
      <w:bookmarkEnd w:id="133"/>
      <w:r/>
      <w:r/>
    </w:p>
    <w:p>
      <w:pPr>
        <w:ind w:firstLine="480"/>
        <w:spacing w:line="440" w:lineRule="exact"/>
        <w:tabs>
          <w:tab w:val="left" w:pos="945" w:leader="none"/>
        </w:tabs>
        <w:rPr>
          <w:rFonts w:ascii="宋体" w:hAnsi="宋体"/>
          <w:bCs/>
          <w:color w:val="auto"/>
          <w:sz w:val="24"/>
          <w:szCs w:val="24"/>
        </w:rPr>
        <w:outlineLvl w:val="0"/>
      </w:pPr>
      <w:r/>
      <w:bookmarkStart w:id="134" w:name="_Toc116946335"/>
      <w:r>
        <w:rPr>
          <w:rFonts w:hint="eastAsia" w:ascii="宋体" w:hAnsi="宋体"/>
          <w:bCs/>
          <w:color w:val="auto"/>
          <w:sz w:val="24"/>
          <w:szCs w:val="24"/>
        </w:rPr>
        <w:t xml:space="preserve">1.投标供应商的最终报价应是投标供应商在投标文件中提出的各项支付金额的总和，也应是完成招标文件所列采购需求的全部费用。</w:t>
      </w:r>
      <w:bookmarkEnd w:id="134"/>
      <w:r/>
      <w:r/>
    </w:p>
    <w:p>
      <w:pPr>
        <w:ind w:firstLine="480"/>
        <w:spacing w:line="440" w:lineRule="exact"/>
        <w:tabs>
          <w:tab w:val="left" w:pos="945" w:leader="none"/>
        </w:tabs>
        <w:rPr>
          <w:rFonts w:ascii="宋体" w:hAnsi="宋体"/>
          <w:bCs/>
          <w:color w:val="auto"/>
          <w:sz w:val="24"/>
          <w:szCs w:val="24"/>
        </w:rPr>
        <w:outlineLvl w:val="0"/>
      </w:pPr>
      <w:r/>
      <w:bookmarkStart w:id="135" w:name="_Toc116946336"/>
      <w:r>
        <w:rPr>
          <w:rFonts w:hint="eastAsia" w:ascii="宋体" w:hAnsi="宋体"/>
          <w:bCs/>
          <w:color w:val="auto"/>
          <w:sz w:val="24"/>
          <w:szCs w:val="24"/>
        </w:rPr>
        <w:t xml:space="preserve">2.投标报价包括管理服务人员的工资、国家规定的所有管理服务人员的社会保险、人身意外险、福利、培训，以及服务所用设备、工具、定位设备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中标供应商未及时投保所造成的损害责任全部由中标供应商自行承担。</w:t>
      </w:r>
      <w:bookmarkEnd w:id="135"/>
      <w:r/>
      <w:r/>
    </w:p>
    <w:p>
      <w:pPr>
        <w:ind w:firstLine="480"/>
        <w:spacing w:line="440" w:lineRule="exact"/>
        <w:tabs>
          <w:tab w:val="left" w:pos="945" w:leader="none"/>
        </w:tabs>
        <w:rPr>
          <w:rFonts w:ascii="宋体" w:hAnsi="宋体"/>
          <w:bCs/>
          <w:color w:val="auto"/>
          <w:sz w:val="24"/>
          <w:szCs w:val="24"/>
        </w:rPr>
        <w:outlineLvl w:val="0"/>
      </w:pPr>
      <w:r/>
      <w:bookmarkStart w:id="136" w:name="_Toc116946337"/>
      <w:r>
        <w:rPr>
          <w:rFonts w:hint="eastAsia" w:ascii="宋体" w:hAnsi="宋体"/>
          <w:bCs/>
          <w:color w:val="auto"/>
          <w:sz w:val="24"/>
          <w:szCs w:val="24"/>
        </w:rPr>
        <w:t xml:space="preserve">3.如遇国家和省、市级迎检、重大活动保障及自然灾害时，中标供应商必须服从采购人统一安排，增加管理服务人员，所需费用由中标供应商综合考虑，中标后不作增加。</w:t>
      </w:r>
      <w:bookmarkEnd w:id="136"/>
      <w:r/>
      <w:r/>
    </w:p>
    <w:p>
      <w:pPr>
        <w:ind w:firstLine="480"/>
        <w:spacing w:line="440" w:lineRule="exact"/>
        <w:tabs>
          <w:tab w:val="left" w:pos="945" w:leader="none"/>
        </w:tabs>
        <w:rPr>
          <w:rFonts w:ascii="宋体" w:hAnsi="宋体"/>
          <w:bCs/>
          <w:color w:val="auto"/>
          <w:sz w:val="24"/>
          <w:szCs w:val="24"/>
        </w:rPr>
        <w:outlineLvl w:val="0"/>
      </w:pPr>
      <w:r/>
      <w:bookmarkStart w:id="137" w:name="_Toc116946338"/>
      <w:r>
        <w:rPr>
          <w:rFonts w:hint="eastAsia" w:ascii="宋体" w:hAnsi="宋体"/>
          <w:bCs/>
          <w:color w:val="auto"/>
          <w:sz w:val="24"/>
          <w:szCs w:val="24"/>
        </w:rPr>
        <w:t xml:space="preserve">4.中标供应商应在整个服务期间对其为本项目工作的人员投保意外伤害险；还应为其为完成本项目的设备、车辆购买财产保险，其投保金额应足以现场重置。办理保险的一切费用均由中标供应商承担，并已包括在报价中。</w:t>
      </w:r>
      <w:bookmarkEnd w:id="137"/>
      <w:r/>
      <w:r/>
    </w:p>
    <w:p>
      <w:pPr>
        <w:ind w:firstLine="480"/>
        <w:spacing w:line="440" w:lineRule="exact"/>
        <w:rPr>
          <w:rFonts w:ascii="宋体" w:hAnsi="宋体"/>
          <w:bCs/>
          <w:color w:val="auto"/>
          <w:sz w:val="24"/>
          <w:szCs w:val="24"/>
        </w:rPr>
      </w:pPr>
      <w:r/>
      <w:bookmarkStart w:id="138" w:name="_Toc116946339"/>
      <w:r>
        <w:rPr>
          <w:rFonts w:hint="eastAsia" w:ascii="宋体" w:hAnsi="宋体"/>
          <w:bCs/>
          <w:color w:val="auto"/>
          <w:sz w:val="24"/>
          <w:szCs w:val="24"/>
        </w:rPr>
        <w:t xml:space="preserve">5.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bookmarkEnd w:id="138"/>
      <w:r/>
      <w:r/>
    </w:p>
    <w:p>
      <w:pPr>
        <w:ind w:firstLine="482"/>
        <w:spacing w:line="440" w:lineRule="exact"/>
        <w:tabs>
          <w:tab w:val="left" w:pos="945" w:leader="none"/>
        </w:tabs>
        <w:rPr>
          <w:rFonts w:hint="default"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、其他说明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中标后无正当理由拒绝签订合同的：采购人可以按照评审报告排序确定下一候选人为中标供应商，也可以重新开展采购活动。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2"/>
        <w:spacing w:line="440" w:lineRule="exact"/>
        <w:rPr>
          <w:rFonts w:hint="eastAsia" w:ascii="宋体" w:hAnsi="宋体"/>
          <w:b/>
          <w:color w:val="auto"/>
          <w:sz w:val="24"/>
          <w:szCs w:val="24"/>
          <w:lang w:val="en-US" w:eastAsia="zh-CN"/>
        </w:rPr>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rPr>
          <w:rFonts w:ascii="宋体" w:hAnsi="宋体"/>
          <w:b/>
          <w:color w:val="auto"/>
          <w:sz w:val="24"/>
          <w:szCs w:val="24"/>
        </w:rPr>
      </w:pPr>
      <w:r>
        <w:rPr>
          <w:rFonts w:hint="eastAsia" w:ascii="宋体" w:hAnsi="宋体"/>
          <w:b/>
          <w:color w:val="auto"/>
          <w:sz w:val="24"/>
          <w:szCs w:val="24"/>
          <w:lang w:val="en-US" w:eastAsia="zh-CN"/>
        </w:rPr>
        <w:t xml:space="preserve">九</w:t>
      </w:r>
      <w:r>
        <w:rPr>
          <w:rFonts w:hint="eastAsia" w:ascii="宋体" w:hAnsi="宋体"/>
          <w:b/>
          <w:color w:val="auto"/>
          <w:sz w:val="24"/>
          <w:szCs w:val="24"/>
        </w:rPr>
        <w:t xml:space="preserve">、综合说明及其他要求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6.验收标准：中标供应商提供的成果文件必须符合我国最新颁布的相关的技术规范与标准，同时须满足招标文件中所列全部规格、技术条件及功能要求和其承诺的其他指标。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ascii="宋体" w:hAnsi="宋体"/>
          <w:color w:val="auto"/>
          <w:sz w:val="24"/>
          <w:szCs w:val="24"/>
        </w:rPr>
      </w:pPr>
      <w:r>
        <w:rPr>
          <w:color w:val="auto"/>
        </w:rPr>
        <w:br w:type="page" w:clear="all"/>
      </w:r>
      <w:r/>
    </w:p>
    <w:p>
      <w:pPr>
        <w:pStyle w:val="857"/>
        <w:spacing w:before="0" w:line="440" w:lineRule="exact"/>
        <w:rPr>
          <w:rFonts w:hint="eastAsia" w:eastAsia="宋体" w:cs="Times New Roman"/>
          <w:color w:val="auto"/>
          <w:lang w:val="zh-CN"/>
        </w:rPr>
      </w:pPr>
      <w:r/>
      <w:bookmarkStart w:id="139" w:name="_Toc116946342"/>
      <w:r>
        <w:rPr>
          <w:rFonts w:hint="eastAsia" w:eastAsia="宋体" w:cs="Times New Roman"/>
          <w:color w:val="auto"/>
          <w:lang w:val="zh-CN"/>
        </w:rPr>
        <w:t xml:space="preserve">四、</w:t>
      </w:r>
      <w:bookmarkEnd w:id="139"/>
      <w:r>
        <w:rPr>
          <w:rFonts w:hint="eastAsia" w:eastAsia="宋体" w:cs="Times New Roman"/>
          <w:color w:val="auto"/>
          <w:lang w:val="zh-CN"/>
        </w:rPr>
        <w:t xml:space="preserve">合同条款及格式</w:t>
      </w:r>
      <w:r/>
    </w:p>
    <w:p>
      <w:pPr>
        <w:ind w:firstLine="480"/>
        <w:spacing w:line="440" w:lineRule="exact"/>
        <w:rPr>
          <w:rFonts w:ascii="宋体" w:hAnsi="宋体" w:cs="宋体"/>
          <w:bCs/>
          <w:color w:val="auto"/>
          <w:sz w:val="24"/>
          <w:szCs w:val="24"/>
          <w:u w:val="single"/>
        </w:rPr>
      </w:pPr>
      <w:r/>
      <w:bookmarkStart w:id="140" w:name="_Toc36839762"/>
      <w:r/>
      <w:bookmarkStart w:id="141" w:name="_Toc116946344"/>
      <w:r>
        <w:rPr>
          <w:rFonts w:hint="eastAsia" w:ascii="宋体" w:hAnsi="宋体" w:cs="宋体"/>
          <w:bCs/>
          <w:color w:val="auto"/>
          <w:sz w:val="24"/>
          <w:szCs w:val="24"/>
        </w:rPr>
        <w:t xml:space="preserve">甲方（采购人）：</w:t>
      </w:r>
      <w:r>
        <w:rPr>
          <w:rFonts w:hint="eastAsia" w:ascii="宋体" w:hAnsi="宋体" w:cs="宋体"/>
          <w:b/>
          <w:color w:val="auto"/>
          <w:sz w:val="24"/>
          <w:szCs w:val="24"/>
          <w:u w:val="single"/>
        </w:rPr>
        <w:t xml:space="preserve">无锡市惠山区阳山镇人民政府</w:t>
      </w:r>
      <w:r/>
    </w:p>
    <w:p>
      <w:pPr>
        <w:ind w:firstLine="480"/>
        <w:spacing w:line="440" w:lineRule="exact"/>
        <w:rPr>
          <w:rFonts w:ascii="宋体" w:hAnsi="宋体" w:cs="宋体"/>
          <w:b/>
          <w:color w:val="auto"/>
          <w:sz w:val="24"/>
          <w:szCs w:val="24"/>
          <w:u w:val="single"/>
        </w:rPr>
      </w:pPr>
      <w:r>
        <w:rPr>
          <w:rFonts w:hint="eastAsia" w:ascii="宋体" w:hAnsi="宋体" w:cs="宋体"/>
          <w:bCs/>
          <w:color w:val="auto"/>
          <w:sz w:val="24"/>
          <w:szCs w:val="24"/>
        </w:rPr>
        <w:t xml:space="preserve">乙方（中标方）：</w:t>
      </w:r>
      <w:r>
        <w:rPr>
          <w:rFonts w:hint="eastAsia" w:ascii="宋体" w:hAnsi="宋体" w:cs="宋体"/>
          <w:bCs/>
          <w:color w:val="auto"/>
          <w:sz w:val="24"/>
          <w:szCs w:val="24"/>
          <w:u w:val="single"/>
        </w:rPr>
        <w:t xml:space="preserve">                          </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bookmarkStart w:id="142" w:name="_Hlk81602575"/>
      <w:r>
        <w:rPr>
          <w:rFonts w:hint="eastAsia" w:ascii="宋体" w:hAnsi="宋体" w:cs="宋体"/>
          <w:b/>
          <w:color w:val="auto"/>
          <w:sz w:val="24"/>
          <w:szCs w:val="24"/>
        </w:rPr>
        <w:t xml:space="preserve">项目编号：</w:t>
      </w:r>
      <w:r>
        <w:rPr>
          <w:rFonts w:hint="eastAsia" w:ascii="宋体" w:hAnsi="宋体" w:cs="宋体"/>
          <w:bCs/>
          <w:color w:val="auto"/>
          <w:sz w:val="24"/>
          <w:szCs w:val="24"/>
          <w:lang w:eastAsia="zh-CN"/>
        </w:rPr>
        <w:t xml:space="preserve">JSZC-320206-LXZB-G2026-0018</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项目名称：</w:t>
      </w:r>
      <w:bookmarkEnd w:id="142"/>
      <w:r>
        <w:rPr>
          <w:rFonts w:hint="eastAsia" w:ascii="宋体" w:hAnsi="宋体" w:cs="宋体"/>
          <w:bCs/>
          <w:color w:val="auto"/>
          <w:sz w:val="24"/>
          <w:szCs w:val="24"/>
        </w:rPr>
        <w:t xml:space="preserve">2026-2028年度度假区（阳山镇）河道保洁服务采购项目</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采购内容：</w:t>
      </w:r>
      <w:r>
        <w:rPr>
          <w:rFonts w:hint="eastAsia" w:ascii="宋体" w:hAnsi="宋体" w:cs="宋体"/>
          <w:bCs/>
          <w:color w:val="auto"/>
          <w:sz w:val="24"/>
          <w:szCs w:val="24"/>
        </w:rPr>
        <w:t xml:space="preserve">本项目为2026-2028年度度假区（阳山镇）河道保洁服务采购，为做好辖区内河道环境卫生保洁工作，建立健全河道保洁长效管理监督机制，确保河道环境干净整洁，现开展度假区（阳山镇）河道常态化保洁工作。本次保洁范围涵盖新渎港、东风河、阳山河、察亭港、河柳浜、小流域一期和二期、桃花岛、谢洪浜、陆区港、光明河、前进浜、通济浜等27条河道，河道保洁总面积约104.6703万平方米。</w:t>
      </w:r>
      <w:r/>
    </w:p>
    <w:p>
      <w:pPr>
        <w:numPr>
          <w:ilvl w:val="0"/>
          <w:numId w:val="16"/>
        </w:numPr>
        <w:ind w:left="0" w:firstLine="42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合同价格形式、中标金额、年度合同价款及服务综合单价：</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1.合同价格形式：</w:t>
      </w:r>
      <w:r>
        <w:rPr>
          <w:rFonts w:hint="eastAsia" w:ascii="宋体" w:hAnsi="宋体" w:cs="宋体"/>
          <w:b/>
          <w:color w:val="auto"/>
          <w:sz w:val="24"/>
          <w:szCs w:val="24"/>
          <w:u w:val="single"/>
        </w:rPr>
        <w:t xml:space="preserve">河道保洁服务部分及外河涌入大量水生植物打捞部分固定单价，新接收水体一次性打捞、陆区港沿线垃圾堆场等地方日常清理及后勤管理、河道垃圾处理拖运处理部分固定总价。具体详见明细报价表。</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2.中标金额：（大写）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；（小写）¥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元。</w:t>
      </w:r>
      <w:r/>
    </w:p>
    <w:p>
      <w:pPr>
        <w:ind w:firstLine="482"/>
        <w:spacing w:line="440" w:lineRule="exact"/>
        <w:tabs>
          <w:tab w:val="left" w:pos="210" w:leader="none"/>
          <w:tab w:val="left" w:pos="709" w:leader="none"/>
          <w:tab w:val="left" w:pos="1134" w:leader="none"/>
        </w:tabs>
        <w:rPr>
          <w:rFonts w:ascii="宋体" w:hAnsi="宋体" w:cs="宋体"/>
          <w:b/>
          <w:color w:val="auto"/>
          <w:sz w:val="24"/>
          <w:szCs w:val="24"/>
        </w:rPr>
      </w:pPr>
      <w:r>
        <w:rPr>
          <w:rFonts w:hint="eastAsia" w:ascii="宋体" w:hAnsi="宋体" w:cs="宋体"/>
          <w:b/>
          <w:color w:val="auto"/>
          <w:sz w:val="24"/>
          <w:szCs w:val="24"/>
        </w:rPr>
        <w:t xml:space="preserve">3.年度合同价款：（大写）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；（小写）¥</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元。</w:t>
      </w:r>
      <w:r/>
    </w:p>
    <w:p>
      <w:pPr>
        <w:ind w:firstLine="482"/>
        <w:spacing w:line="440" w:lineRule="exact"/>
        <w:tabs>
          <w:tab w:val="left" w:pos="210" w:leader="none"/>
          <w:tab w:val="left" w:pos="709" w:leader="none"/>
          <w:tab w:val="left" w:pos="1134" w:leader="none"/>
          <w:tab w:val="left" w:pos="7088" w:leader="none"/>
        </w:tabs>
        <w:rPr>
          <w:rFonts w:ascii="宋体" w:hAnsi="宋体" w:cs="宋体"/>
          <w:b/>
          <w:bCs/>
          <w:color w:val="auto"/>
          <w:sz w:val="24"/>
          <w:szCs w:val="24"/>
        </w:rPr>
      </w:pPr>
      <w:r>
        <w:rPr>
          <w:rFonts w:hint="eastAsia" w:ascii="宋体" w:hAnsi="宋体" w:cs="宋体"/>
          <w:b/>
          <w:bCs/>
          <w:color w:val="auto"/>
          <w:sz w:val="24"/>
          <w:szCs w:val="24"/>
        </w:rPr>
        <w:t xml:space="preserve">4.服务综合单价：</w:t>
      </w:r>
      <w:r>
        <w:rPr>
          <w:rFonts w:hint="eastAsia" w:ascii="宋体" w:hAnsi="宋体"/>
          <w:b/>
          <w:color w:val="auto"/>
          <w:sz w:val="24"/>
          <w:szCs w:val="24"/>
        </w:rPr>
        <w:t xml:space="preserve">A类河道保洁</w:t>
      </w:r>
      <w:r>
        <w:rPr>
          <w:rFonts w:hint="eastAsia" w:ascii="宋体" w:hAnsi="宋体"/>
          <w:b/>
          <w:color w:val="auto"/>
          <w:sz w:val="24"/>
          <w:szCs w:val="24"/>
          <w:u w:val="single"/>
        </w:rPr>
        <w:t xml:space="preserve"> </w:t>
      </w:r>
      <w:r>
        <w:rPr>
          <w:rFonts w:ascii="宋体" w:hAnsi="宋体"/>
          <w:b/>
          <w:color w:val="auto"/>
          <w:sz w:val="24"/>
          <w:szCs w:val="24"/>
          <w:u w:val="single"/>
        </w:rPr>
        <w:t xml:space="preserve">   </w:t>
      </w:r>
      <w:r>
        <w:rPr>
          <w:rFonts w:hint="eastAsia" w:ascii="宋体" w:hAnsi="宋体"/>
          <w:b/>
          <w:color w:val="auto"/>
          <w:sz w:val="24"/>
          <w:szCs w:val="24"/>
        </w:rPr>
        <w:t xml:space="preserve">元</w:t>
      </w:r>
      <w:r>
        <w:rPr>
          <w:rFonts w:ascii="宋体" w:hAnsi="宋体"/>
          <w:b/>
          <w:color w:val="auto"/>
          <w:sz w:val="24"/>
          <w:szCs w:val="24"/>
        </w:rPr>
        <w:t xml:space="preserve">/</w:t>
      </w:r>
      <w:r>
        <w:rPr>
          <w:rFonts w:hint="eastAsia" w:ascii="宋体" w:hAnsi="宋体"/>
          <w:b/>
          <w:color w:val="auto"/>
          <w:sz w:val="24"/>
          <w:szCs w:val="24"/>
        </w:rPr>
        <w:t xml:space="preserve">㎡/月；B类河道保洁</w:t>
      </w:r>
      <w:r>
        <w:rPr>
          <w:rFonts w:hint="eastAsia" w:ascii="宋体" w:hAnsi="宋体"/>
          <w:b/>
          <w:color w:val="auto"/>
          <w:sz w:val="24"/>
          <w:szCs w:val="24"/>
          <w:u w:val="single"/>
        </w:rPr>
        <w:t xml:space="preserve"> </w:t>
      </w:r>
      <w:r>
        <w:rPr>
          <w:rFonts w:ascii="宋体" w:hAnsi="宋体"/>
          <w:b/>
          <w:color w:val="auto"/>
          <w:sz w:val="24"/>
          <w:szCs w:val="24"/>
          <w:u w:val="single"/>
        </w:rPr>
        <w:t xml:space="preserve">   </w:t>
      </w:r>
      <w:r>
        <w:rPr>
          <w:rFonts w:hint="eastAsia" w:ascii="宋体" w:hAnsi="宋体"/>
          <w:b/>
          <w:color w:val="auto"/>
          <w:sz w:val="24"/>
          <w:szCs w:val="24"/>
        </w:rPr>
        <w:t xml:space="preserve">元</w:t>
      </w:r>
      <w:r>
        <w:rPr>
          <w:rFonts w:ascii="宋体" w:hAnsi="宋体"/>
          <w:b/>
          <w:color w:val="auto"/>
          <w:sz w:val="24"/>
          <w:szCs w:val="24"/>
        </w:rPr>
        <w:t xml:space="preserve">/</w:t>
      </w:r>
      <w:r>
        <w:rPr>
          <w:rFonts w:hint="eastAsia" w:ascii="宋体" w:hAnsi="宋体"/>
          <w:b/>
          <w:color w:val="auto"/>
          <w:sz w:val="24"/>
          <w:szCs w:val="24"/>
        </w:rPr>
        <w:t xml:space="preserve">㎡/月；C类河道保洁</w:t>
      </w:r>
      <w:r>
        <w:rPr>
          <w:rFonts w:hint="eastAsia" w:ascii="宋体" w:hAnsi="宋体"/>
          <w:b/>
          <w:color w:val="auto"/>
          <w:sz w:val="24"/>
          <w:szCs w:val="24"/>
          <w:u w:val="single"/>
        </w:rPr>
        <w:t xml:space="preserve">    </w:t>
      </w:r>
      <w:r>
        <w:rPr>
          <w:rFonts w:hint="eastAsia" w:ascii="宋体" w:hAnsi="宋体"/>
          <w:b/>
          <w:color w:val="auto"/>
          <w:sz w:val="24"/>
          <w:szCs w:val="24"/>
        </w:rPr>
        <w:t xml:space="preserve">元/㎡/月</w:t>
      </w:r>
      <w:r>
        <w:rPr>
          <w:rFonts w:hint="eastAsia" w:ascii="宋体" w:hAnsi="宋体" w:cs="宋体"/>
          <w:b/>
          <w:color w:val="auto"/>
          <w:sz w:val="24"/>
          <w:szCs w:val="24"/>
        </w:rPr>
        <w:t xml:space="preserve">。</w:t>
      </w:r>
      <w:r/>
    </w:p>
    <w:p>
      <w:pPr>
        <w:ind w:firstLine="480"/>
        <w:spacing w:line="440" w:lineRule="exact"/>
        <w:tabs>
          <w:tab w:val="left" w:pos="210" w:leader="none"/>
          <w:tab w:val="left" w:pos="840" w:leader="none"/>
          <w:tab w:val="left" w:pos="1260" w:leader="none"/>
        </w:tabs>
        <w:rPr>
          <w:rFonts w:ascii="宋体" w:hAnsi="宋体" w:cs="宋体"/>
          <w:color w:val="auto"/>
          <w:sz w:val="24"/>
          <w:szCs w:val="24"/>
        </w:rPr>
      </w:pPr>
      <w:r>
        <w:rPr>
          <w:rFonts w:hint="eastAsia" w:ascii="宋体" w:hAnsi="宋体" w:cs="宋体"/>
          <w:color w:val="auto"/>
          <w:sz w:val="24"/>
          <w:szCs w:val="24"/>
        </w:rPr>
        <w:t xml:space="preserve">合同金额包括管理服务人员的工资、国家规定的所有管理服务人员的社会保险、人身意外险、福利、培训，以及服务所用设备、工具、定位设备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乙方未及时投保所造成的损害责任全部由乙方自行承担。</w:t>
      </w:r>
      <w:r/>
    </w:p>
    <w:p>
      <w:pPr>
        <w:numPr>
          <w:ilvl w:val="0"/>
          <w:numId w:val="16"/>
        </w:numPr>
        <w:ind w:left="0" w:firstLine="422"/>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服务期</w:t>
      </w:r>
      <w:r/>
    </w:p>
    <w:p>
      <w:pPr>
        <w:ind w:firstLine="422"/>
        <w:spacing w:line="440" w:lineRule="exact"/>
        <w:rPr>
          <w:rFonts w:ascii="宋体" w:hAnsi="宋体" w:cs="宋体"/>
          <w:bCs/>
          <w:color w:val="auto"/>
          <w:sz w:val="24"/>
          <w:szCs w:val="24"/>
          <w:lang w:bidi="ar"/>
        </w:rPr>
      </w:pPr>
      <w:r>
        <w:rPr>
          <w:rFonts w:hint="eastAsia" w:ascii="宋体" w:hAnsi="宋体" w:cs="宋体"/>
          <w:b/>
          <w:color w:val="auto"/>
          <w:sz w:val="24"/>
          <w:szCs w:val="24"/>
          <w:lang w:bidi="ar"/>
        </w:rPr>
        <w:t xml:space="preserve">1.中标服务期：三年（2026年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
          <w:color w:val="auto"/>
          <w:sz w:val="24"/>
          <w:szCs w:val="24"/>
          <w:lang w:bidi="ar"/>
        </w:rPr>
        <w:t xml:space="preserve">2029年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Cs/>
          <w:color w:val="auto"/>
          <w:sz w:val="24"/>
          <w:szCs w:val="24"/>
          <w:lang w:bidi="ar"/>
        </w:rPr>
        <w:t xml:space="preserve">。采取“1+1+1”模式，合同一年一签，若上一年度服务未达到甲方要求，甲方有权拒签下一年度服务合同。 </w:t>
      </w:r>
      <w:r/>
    </w:p>
    <w:p>
      <w:pPr>
        <w:ind w:firstLine="422"/>
        <w:spacing w:line="440" w:lineRule="exact"/>
        <w:rPr>
          <w:rFonts w:ascii="宋体" w:hAnsi="宋体" w:cs="宋体"/>
          <w:bCs/>
          <w:color w:val="auto"/>
          <w:sz w:val="24"/>
          <w:szCs w:val="24"/>
          <w:lang w:bidi="ar"/>
        </w:rPr>
      </w:pPr>
      <w:r>
        <w:rPr>
          <w:rFonts w:hint="eastAsia" w:ascii="宋体" w:hAnsi="宋体" w:cs="宋体"/>
          <w:b/>
          <w:color w:val="auto"/>
          <w:sz w:val="24"/>
          <w:szCs w:val="24"/>
          <w:lang w:bidi="ar"/>
        </w:rPr>
        <w:t xml:space="preserve">2.合同服务期：一年</w:t>
      </w:r>
      <w:r>
        <w:rPr>
          <w:rFonts w:hint="eastAsia" w:ascii="宋体" w:hAnsi="宋体" w:cs="宋体"/>
          <w:bCs/>
          <w:color w:val="auto"/>
          <w:sz w:val="24"/>
          <w:szCs w:val="24"/>
          <w:lang w:bidi="ar"/>
        </w:rPr>
        <w:t xml:space="preserve">（</w:t>
      </w:r>
      <w:r>
        <w:rPr>
          <w:rFonts w:hint="eastAsia" w:ascii="宋体" w:hAnsi="宋体" w:cs="宋体"/>
          <w:b/>
          <w:color w:val="auto"/>
          <w:sz w:val="24"/>
          <w:szCs w:val="24"/>
          <w:lang w:bidi="ar"/>
        </w:rPr>
        <w:t xml:space="preserve">2026年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
          <w:color w:val="auto"/>
          <w:sz w:val="24"/>
          <w:szCs w:val="24"/>
          <w:lang w:bidi="ar"/>
        </w:rPr>
        <w:t xml:space="preserve">2027年</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月</w:t>
      </w:r>
      <w:r>
        <w:rPr>
          <w:rFonts w:hint="eastAsia" w:ascii="宋体" w:hAnsi="宋体" w:cs="宋体"/>
          <w:b/>
          <w:bCs/>
          <w:color w:val="auto"/>
          <w:sz w:val="24"/>
          <w:szCs w:val="24"/>
          <w:u w:val="single"/>
          <w:lang w:bidi="ar"/>
        </w:rPr>
        <w:t xml:space="preserve">   </w:t>
      </w:r>
      <w:r>
        <w:rPr>
          <w:rFonts w:hint="eastAsia" w:ascii="宋体" w:hAnsi="宋体" w:cs="宋体"/>
          <w:b/>
          <w:bCs/>
          <w:color w:val="auto"/>
          <w:sz w:val="24"/>
          <w:szCs w:val="24"/>
          <w:lang w:bidi="ar"/>
        </w:rPr>
        <w:t xml:space="preserve">日</w:t>
      </w:r>
      <w:r>
        <w:rPr>
          <w:rFonts w:hint="eastAsia" w:ascii="宋体" w:hAnsi="宋体" w:cs="宋体"/>
          <w:bCs/>
          <w:color w:val="auto"/>
          <w:sz w:val="24"/>
          <w:szCs w:val="24"/>
          <w:lang w:bidi="ar"/>
        </w:rPr>
        <w:t xml:space="preserve">）。</w:t>
      </w:r>
      <w:r/>
    </w:p>
    <w:p>
      <w:pPr>
        <w:numPr>
          <w:ilvl w:val="0"/>
          <w:numId w:val="16"/>
        </w:numPr>
        <w:ind w:left="0" w:firstLine="422"/>
        <w:spacing w:line="440" w:lineRule="exact"/>
        <w:rPr>
          <w:rFonts w:ascii="宋体" w:hAnsi="宋体" w:cs="宋体"/>
          <w:bCs/>
          <w:color w:val="auto"/>
          <w:sz w:val="24"/>
          <w:szCs w:val="24"/>
        </w:rPr>
      </w:pPr>
      <w:r>
        <w:rPr>
          <w:rFonts w:hint="eastAsia" w:ascii="宋体" w:hAnsi="宋体" w:cs="宋体"/>
          <w:b/>
          <w:color w:val="auto"/>
          <w:sz w:val="24"/>
          <w:szCs w:val="24"/>
          <w:lang w:bidi="ar"/>
        </w:rPr>
        <w:t xml:space="preserve">质量要求：</w:t>
      </w:r>
      <w:r>
        <w:rPr>
          <w:rFonts w:hint="eastAsia" w:ascii="宋体" w:hAnsi="宋体" w:cs="宋体"/>
          <w:bCs/>
          <w:color w:val="auto"/>
          <w:sz w:val="24"/>
          <w:szCs w:val="24"/>
          <w:lang w:bidi="ar"/>
        </w:rPr>
        <w:t xml:space="preserve">质量标准符合国家标准、行业标准和企业标准（标准不一致的，以严格的标准为准），并满足采购需求。</w:t>
      </w:r>
      <w:r/>
    </w:p>
    <w:p>
      <w:pPr>
        <w:numPr>
          <w:ilvl w:val="0"/>
          <w:numId w:val="16"/>
        </w:numPr>
        <w:ind w:left="0" w:firstLine="422"/>
        <w:spacing w:line="440" w:lineRule="exact"/>
        <w:rPr>
          <w:rFonts w:ascii="宋体" w:hAnsi="宋体" w:cs="宋体"/>
          <w:b/>
          <w:color w:val="auto"/>
          <w:sz w:val="24"/>
          <w:szCs w:val="24"/>
          <w:lang w:bidi="ar"/>
        </w:rPr>
      </w:pPr>
      <w:r>
        <w:rPr>
          <w:rFonts w:hint="eastAsia" w:ascii="宋体" w:hAnsi="宋体" w:cs="宋体"/>
          <w:b/>
          <w:bCs/>
          <w:color w:val="auto"/>
          <w:sz w:val="24"/>
          <w:szCs w:val="24"/>
          <w:lang w:bidi="ar"/>
        </w:rPr>
        <w:t xml:space="preserve">安全要求：</w:t>
      </w:r>
      <w:r>
        <w:rPr>
          <w:rFonts w:hint="eastAsia" w:ascii="宋体" w:hAnsi="宋体" w:cs="宋体"/>
          <w:bCs/>
          <w:color w:val="auto"/>
          <w:sz w:val="24"/>
          <w:szCs w:val="24"/>
          <w:lang w:bidi="ar"/>
        </w:rPr>
        <w:t xml:space="preserve">制定明确的作业流程与规范，确保作业人员及他人人身安全。</w:t>
      </w:r>
      <w:r/>
    </w:p>
    <w:p>
      <w:pPr>
        <w:numPr>
          <w:ilvl w:val="0"/>
          <w:numId w:val="16"/>
        </w:numPr>
        <w:ind w:left="0" w:firstLine="42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服务范围及清单</w:t>
      </w:r>
      <w:r/>
    </w:p>
    <w:tbl>
      <w:tblPr>
        <w:tblStyle w:val="805"/>
        <w:tblW w:w="10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0" w:type="dxa"/>
          <w:right w:w="15" w:type="dxa"/>
          <w:bottom w:w="0" w:type="dxa"/>
        </w:tblCellMar>
        <w:tblLook w:val="04A0" w:firstRow="1" w:lastRow="0" w:firstColumn="1" w:lastColumn="0" w:noHBand="0" w:noVBand="1"/>
      </w:tblPr>
      <w:tblGrid>
        <w:gridCol w:w="495"/>
        <w:gridCol w:w="1722"/>
        <w:gridCol w:w="1156"/>
        <w:gridCol w:w="824"/>
        <w:gridCol w:w="1060"/>
        <w:gridCol w:w="543"/>
        <w:gridCol w:w="699"/>
        <w:gridCol w:w="709"/>
        <w:gridCol w:w="815"/>
        <w:gridCol w:w="2342"/>
      </w:tblGrid>
      <w:tr>
        <w:trPr>
          <w:jc w:val="center"/>
          <w:trHeight w:val="810"/>
        </w:trPr>
        <w:tc>
          <w:tcPr>
            <w:shd w:val="clear" w:color="auto" w:fill="auto"/>
            <w:tcW w:w="495"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序号</w:t>
            </w:r>
            <w:r/>
          </w:p>
        </w:tc>
        <w:tc>
          <w:tcPr>
            <w:shd w:val="clear" w:color="auto" w:fill="auto"/>
            <w:tcW w:w="1722"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河道名称</w:t>
            </w:r>
            <w:r/>
          </w:p>
        </w:tc>
        <w:tc>
          <w:tcPr>
            <w:shd w:val="clear" w:color="auto" w:fill="auto"/>
            <w:tcW w:w="1156"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长度米（含可见段支浜）</w:t>
            </w:r>
            <w:r/>
          </w:p>
        </w:tc>
        <w:tc>
          <w:tcPr>
            <w:shd w:val="clear" w:color="auto" w:fill="auto"/>
            <w:tcW w:w="824"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平均河口宽（米）</w:t>
            </w:r>
            <w:r/>
          </w:p>
        </w:tc>
        <w:tc>
          <w:tcPr>
            <w:shd w:val="clear" w:color="auto" w:fill="auto"/>
            <w:tcW w:w="1060" w:type="dxa"/>
            <w:vAlign w:val="center"/>
            <w:textDirection w:val="lrTb"/>
            <w:noWrap w:val="false"/>
          </w:tcPr>
          <w:p>
            <w:pPr>
              <w:jc w:val="center"/>
              <w:rPr>
                <w:rFonts w:hint="eastAsia" w:ascii="宋体" w:hAnsi="宋体" w:eastAsia="宋体" w:cs="宋体"/>
                <w:b/>
                <w:bCs/>
                <w:color w:val="auto"/>
                <w:szCs w:val="21"/>
                <w:lang w:eastAsia="zh-CN" w:bidi="ar"/>
              </w:rPr>
            </w:pPr>
            <w:r>
              <w:rPr>
                <w:rFonts w:hint="eastAsia" w:ascii="宋体" w:hAnsi="宋体" w:cs="宋体"/>
                <w:b/>
                <w:bCs/>
                <w:color w:val="auto"/>
                <w:szCs w:val="21"/>
                <w:lang w:bidi="ar"/>
              </w:rPr>
              <w:t xml:space="preserve">水域面积</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（平方米）</w:t>
            </w:r>
            <w:r/>
          </w:p>
        </w:tc>
        <w:tc>
          <w:tcPr>
            <w:shd w:val="clear" w:color="auto" w:fill="auto"/>
            <w:tcW w:w="543" w:type="dxa"/>
            <w:vAlign w:val="center"/>
            <w:textDirection w:val="lrTb"/>
            <w:noWrap w:val="false"/>
          </w:tcPr>
          <w:p>
            <w:pPr>
              <w:jc w:val="center"/>
              <w:rPr>
                <w:rFonts w:hint="eastAsia" w:ascii="宋体" w:hAnsi="宋体" w:eastAsia="宋体" w:cs="宋体"/>
                <w:b/>
                <w:bCs/>
                <w:color w:val="auto"/>
                <w:szCs w:val="21"/>
                <w:lang w:eastAsia="zh-CN" w:bidi="ar"/>
              </w:rPr>
            </w:pPr>
            <w:r>
              <w:rPr>
                <w:rFonts w:hint="eastAsia" w:ascii="宋体" w:hAnsi="宋体" w:cs="宋体"/>
                <w:b/>
                <w:bCs/>
                <w:color w:val="auto"/>
                <w:szCs w:val="21"/>
                <w:lang w:bidi="ar"/>
              </w:rPr>
              <w:t xml:space="preserve">保洁</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类别</w:t>
            </w:r>
            <w:r/>
          </w:p>
        </w:tc>
        <w:tc>
          <w:tcPr>
            <w:shd w:val="solid" w:color="ffffff" w:fill="auto"/>
            <w:tcW w:w="699"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A类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shd w:val="solid" w:color="ffffff" w:fill="auto"/>
            <w:tcW w:w="709"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B类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shd w:val="solid" w:color="ffffff" w:fill="auto"/>
            <w:tcW w:w="815"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C类</w:t>
            </w:r>
            <w:r/>
          </w:p>
          <w:p>
            <w:pPr>
              <w:jc w:val="center"/>
              <w:rPr>
                <w:rFonts w:ascii="宋体" w:hAnsi="宋体" w:cs="宋体"/>
                <w:b/>
                <w:bCs/>
                <w:color w:val="auto"/>
                <w:szCs w:val="21"/>
                <w:lang w:bidi="ar"/>
              </w:rPr>
            </w:pPr>
            <w:r>
              <w:rPr>
                <w:rFonts w:hint="eastAsia" w:ascii="宋体" w:hAnsi="宋体" w:cs="宋体"/>
                <w:b/>
                <w:bCs/>
                <w:color w:val="auto"/>
                <w:szCs w:val="21"/>
                <w:lang w:bidi="ar"/>
              </w:rPr>
              <w:t xml:space="preserve">面积</w:t>
            </w:r>
            <w:r/>
          </w:p>
        </w:tc>
        <w:tc>
          <w:tcPr>
            <w:tcW w:w="2342" w:type="dxa"/>
            <w:vAlign w:val="center"/>
            <w:textDirection w:val="lrTb"/>
            <w:noWrap w:val="false"/>
          </w:tcPr>
          <w:p>
            <w:pPr>
              <w:jc w:val="center"/>
              <w:rPr>
                <w:rFonts w:ascii="宋体" w:hAnsi="宋体" w:cs="宋体"/>
                <w:b/>
                <w:bCs/>
                <w:color w:val="auto"/>
                <w:szCs w:val="21"/>
                <w:lang w:bidi="ar"/>
              </w:rPr>
            </w:pPr>
            <w:r>
              <w:rPr>
                <w:rFonts w:hint="eastAsia" w:ascii="宋体" w:hAnsi="宋体" w:cs="宋体"/>
                <w:b/>
                <w:bCs/>
                <w:color w:val="auto"/>
                <w:szCs w:val="21"/>
                <w:lang w:bidi="ar"/>
              </w:rPr>
              <w:t xml:space="preserve">详细说明</w:t>
            </w:r>
            <w:r/>
          </w:p>
        </w:tc>
      </w:tr>
      <w:tr>
        <w:trPr>
          <w:jc w:val="center"/>
          <w:trHeight w:val="349"/>
        </w:trPr>
        <w:tc>
          <w:tcPr>
            <w:gridSpan w:val="10"/>
            <w:shd w:val="clear" w:color="auto" w:fill="auto"/>
            <w:tcW w:w="10365" w:type="dxa"/>
            <w:vAlign w:val="center"/>
            <w:textDirection w:val="lrTb"/>
            <w:noWrap w:val="false"/>
          </w:tcPr>
          <w:p>
            <w:pPr>
              <w:jc w:val="center"/>
              <w:shd w:val="solid" w:color="ffffff" w:fill="auto"/>
              <w:rPr>
                <w:rFonts w:ascii="宋体" w:hAnsi="宋体" w:cs="宋体"/>
                <w:b/>
                <w:bCs/>
                <w:color w:val="auto"/>
                <w:szCs w:val="21"/>
                <w:shd w:val="clear" w:color="auto" w:fill="ffffff"/>
                <w:lang w:bidi="ar"/>
              </w:rPr>
            </w:pPr>
            <w:r>
              <w:rPr>
                <w:rFonts w:hint="eastAsia" w:ascii="宋体" w:hAnsi="宋体" w:cs="宋体"/>
                <w:b/>
                <w:bCs/>
                <w:color w:val="auto"/>
                <w:szCs w:val="21"/>
                <w:shd w:val="clear" w:color="auto" w:fill="ffffff"/>
                <w:lang w:bidi="ar"/>
              </w:rPr>
              <w:t xml:space="preserve">（一）河道保洁服务</w:t>
            </w:r>
            <w:r/>
          </w:p>
        </w:tc>
      </w:tr>
      <w:tr>
        <w:trPr>
          <w:jc w:val="center"/>
          <w:trHeight w:val="634"/>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新渎港</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4240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34.4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145854</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34400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111454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A类：1公里市政段（3.44万平方米）新渎港闸-新渎安居房段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B类：3.24公里（11.1454万平方米）新渎安居房-东风河</w:t>
            </w:r>
            <w:r/>
          </w:p>
        </w:tc>
      </w:tr>
      <w:tr>
        <w:trPr>
          <w:jc w:val="center"/>
          <w:trHeight w:val="48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东风河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4550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24.5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111659</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18375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93284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A类：0.75公里市政段（1.8375万平方米）陆区河-新渎工业园南段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B类：3.8公里（9.3284万平方米）新渎工业园南段-东风闸</w:t>
            </w:r>
            <w:r/>
          </w:p>
        </w:tc>
      </w:tr>
      <w:tr>
        <w:trPr>
          <w:jc w:val="center"/>
          <w:trHeight w:val="480"/>
        </w:trPr>
        <w:tc>
          <w:tcPr>
            <w:shd w:val="clear" w:color="auto" w:fill="auto"/>
            <w:tcW w:w="495" w:type="dxa"/>
            <w:vAlign w:val="center"/>
            <w:vMerge w:val="restart"/>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 </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41508</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23328</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18180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A类：0.81公里市政段（2.3328万平方米）阳山河北闸-郭庄桥北段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B类：0.63公里（1.8188万平方米）郭庄桥-新渎港</w:t>
            </w:r>
            <w:r/>
          </w:p>
        </w:tc>
      </w:tr>
      <w:tr>
        <w:trPr>
          <w:jc w:val="center"/>
          <w:trHeight w:val="283" w:hRule="exact"/>
        </w:trPr>
        <w:tc>
          <w:tcPr>
            <w:shd w:val="clear" w:color="auto" w:fill="auto"/>
            <w:tcW w:w="495" w:type="dxa"/>
            <w:vAlign w:val="center"/>
            <w:vMerge w:val="continue"/>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阳山河（南闸南）</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617</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9255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9255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小流域一期、二期</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1304</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w:t>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10432</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桃花岛</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55117</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55117</w:t>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阳山湖</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46400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46400</w:t>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孟安墩湖</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14613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14613</w:t>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桃源溪径</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330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2837</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2837</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前进浜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17810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17810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察亭港</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1930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34.2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65964</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65964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12</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察亭港分支</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241</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28.9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6974</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6974</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河柳浜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1006</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15399</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15399</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3" w:hRule="exact"/>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堰头浜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552</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7156</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7156</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宋庄浜(庄前浜)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414</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8280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8280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9"/>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16</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后洪浜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915</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13725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13725</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17</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谢洪浜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4910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95539</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31200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64339</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A类：1.6公里市政段（3.12万平方米） 尹城安居房桥-天力桥</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B类：3.31公里（6.4339万平方米） 天力桥-高潮闸</w:t>
            </w:r>
            <w:r/>
          </w:p>
        </w:tc>
      </w:tr>
      <w:tr>
        <w:trPr>
          <w:jc w:val="center"/>
          <w:trHeight w:val="28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光明河</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2150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43998</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13530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30468</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A类：0.66公里市政段（1.353万平方米）平安桥-匡家桥</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B类：1.49公里（3.0468万平方米）匡家桥-光明闸</w:t>
            </w:r>
            <w:r/>
          </w:p>
        </w:tc>
      </w:tr>
      <w:tr>
        <w:trPr>
          <w:jc w:val="center"/>
          <w:trHeight w:val="315"/>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19</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陆区河（陆区闸西）</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3660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31.5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115202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37800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77402</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hint="eastAsia" w:ascii="宋体" w:hAnsi="宋体" w:eastAsia="宋体" w:cs="宋体"/>
                <w:color w:val="auto"/>
                <w:szCs w:val="21"/>
                <w:shd w:val="clear" w:color="auto" w:fill="ffffff"/>
                <w:lang w:eastAsia="zh-CN" w:bidi="ar"/>
              </w:rPr>
            </w:pPr>
            <w:r>
              <w:rPr>
                <w:rFonts w:hint="eastAsia" w:ascii="宋体" w:hAnsi="宋体" w:cs="宋体"/>
                <w:color w:val="auto"/>
                <w:szCs w:val="21"/>
                <w:shd w:val="clear" w:color="auto" w:fill="ffffff"/>
                <w:lang w:bidi="ar"/>
              </w:rPr>
              <w:t xml:space="preserve">A类：1.2公里市政段（3.78万平方米）河道垃圾转运站-东桥段</w:t>
            </w:r>
            <w:r/>
          </w:p>
          <w:p>
            <w:pPr>
              <w:jc w:val="left"/>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B类：2.46公里（7.7402万平方米）河道垃圾转运站-尖岸闸</w:t>
            </w:r>
            <w:r/>
          </w:p>
        </w:tc>
      </w:tr>
      <w:tr>
        <w:trPr>
          <w:jc w:val="center"/>
          <w:trHeight w:val="3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w:t>
            </w:r>
            <w:r/>
          </w:p>
        </w:tc>
        <w:tc>
          <w:tcPr>
            <w:shd w:val="solid" w:color="ffffff"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陆区河（陆区闸东）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1138</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14.0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15932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15932</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59"/>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通济浜</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15.1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28233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28233</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64"/>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锡溧运河</w:t>
            </w:r>
            <w:r/>
          </w:p>
        </w:tc>
        <w:tc>
          <w:tcPr>
            <w:shd w:val="solid" w:color="ffffff"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10.0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20000</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23</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阳山镇政府南北侧河道、派出所门口</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480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2880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24</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芦塘河（田园东方段）</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1108</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63.5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70375</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70375</w:t>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6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25</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埝渡河</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1101</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33.7 </w:t>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37061</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37061</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26</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东大河（陆区港延伸段）</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900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22000</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482"/>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27</w:t>
            </w:r>
            <w:r/>
          </w:p>
        </w:tc>
        <w:tc>
          <w:tcPr>
            <w:shd w:val="clear" w:color="auto" w:fill="auto"/>
            <w:tcW w:w="172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新增无名河道、河塘</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22500</w:t>
            </w:r>
            <w:r/>
          </w:p>
        </w:tc>
        <w:tc>
          <w:tcPr>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B</w:t>
            </w:r>
            <w:r/>
          </w:p>
        </w:tc>
        <w:tc>
          <w:tcPr>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22500</w:t>
            </w:r>
            <w:r/>
          </w:p>
        </w:tc>
        <w:tc>
          <w:tcPr>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357"/>
        </w:trPr>
        <w:tc>
          <w:tcPr>
            <w:gridSpan w:val="2"/>
            <w:shd w:val="clear" w:color="auto" w:fill="auto"/>
            <w:tcW w:w="2217"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河道保洁合计</w:t>
            </w:r>
            <w:r/>
          </w:p>
        </w:tc>
        <w:tc>
          <w:tcPr>
            <w:shd w:val="clear" w:color="auto" w:fill="auto"/>
            <w:tcW w:w="1156"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38226</w:t>
            </w:r>
            <w:r/>
          </w:p>
        </w:tc>
        <w:tc>
          <w:tcPr>
            <w:shd w:val="clear" w:color="auto" w:fill="auto"/>
            <w:tcW w:w="824"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clear" w:color="auto" w:fill="auto"/>
            <w:tcW w:w="1060"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1046703</w:t>
            </w:r>
            <w:r/>
          </w:p>
        </w:tc>
        <w:tc>
          <w:tcPr>
            <w:shd w:val="clear" w:color="auto" w:fill="auto"/>
            <w:tcW w:w="543"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c>
          <w:tcPr>
            <w:shd w:val="solid" w:color="ffffff" w:fill="auto"/>
            <w:tcW w:w="69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212270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647928</w:t>
            </w:r>
            <w:r/>
          </w:p>
        </w:tc>
        <w:tc>
          <w:tcPr>
            <w:shd w:val="solid" w:color="ffffff" w:fill="auto"/>
            <w:tcW w:w="81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186505</w:t>
            </w:r>
            <w:r/>
          </w:p>
        </w:tc>
        <w:tc>
          <w:tcPr>
            <w:tcW w:w="2342" w:type="dxa"/>
            <w:vAlign w:val="center"/>
            <w:textDirection w:val="lrTb"/>
            <w:noWrap w:val="false"/>
          </w:tcPr>
          <w:p>
            <w:pPr>
              <w:jc w:val="left"/>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r>
            <w:r/>
          </w:p>
        </w:tc>
      </w:tr>
      <w:tr>
        <w:trPr>
          <w:jc w:val="center"/>
          <w:trHeight w:val="90"/>
        </w:trPr>
        <w:tc>
          <w:tcPr>
            <w:gridSpan w:val="10"/>
            <w:shd w:val="clear" w:color="auto" w:fill="auto"/>
            <w:tcW w:w="1036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b/>
                <w:bCs/>
                <w:color w:val="auto"/>
                <w:szCs w:val="21"/>
                <w:shd w:val="clear" w:color="auto" w:fill="ffffff"/>
                <w:lang w:bidi="ar"/>
              </w:rPr>
              <w:t xml:space="preserve">（二）其他服务</w:t>
            </w:r>
            <w:r/>
          </w:p>
        </w:tc>
      </w:tr>
      <w:tr>
        <w:trPr>
          <w:jc w:val="center"/>
          <w:trHeight w:val="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1</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rPr>
              <w:t xml:space="preserve">新接收水体一次性打捞、陆区港沿线垃圾堆场等地方日常清理及后勤管理（1项）</w:t>
            </w:r>
            <w:r/>
          </w:p>
        </w:tc>
        <w:tc>
          <w:tcPr>
            <w:tcW w:w="234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t xml:space="preserve">此项总价包干</w:t>
            </w:r>
            <w:r/>
          </w:p>
        </w:tc>
      </w:tr>
      <w:tr>
        <w:trPr>
          <w:jc w:val="center"/>
          <w:trHeight w:val="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河道垃圾处理拖运处理（1项）</w:t>
            </w:r>
            <w:r/>
          </w:p>
        </w:tc>
        <w:tc>
          <w:tcPr>
            <w:tcW w:w="234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ascii="宋体" w:hAnsi="宋体" w:cs="宋体"/>
                <w:color w:val="auto"/>
                <w:szCs w:val="21"/>
                <w:shd w:val="clear" w:color="auto" w:fill="ffffff"/>
                <w:lang w:bidi="ar"/>
              </w:rPr>
              <w:t xml:space="preserve">此项总价包干</w:t>
            </w:r>
            <w:r/>
          </w:p>
        </w:tc>
      </w:tr>
      <w:tr>
        <w:trPr>
          <w:jc w:val="center"/>
          <w:trHeight w:val="90"/>
        </w:trPr>
        <w:tc>
          <w:tcPr>
            <w:shd w:val="clear" w:color="auto" w:fill="auto"/>
            <w:tcW w:w="495"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3</w:t>
            </w:r>
            <w:r/>
          </w:p>
        </w:tc>
        <w:tc>
          <w:tcPr>
            <w:gridSpan w:val="8"/>
            <w:shd w:val="clear" w:color="auto" w:fill="auto"/>
            <w:tcW w:w="7528"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外河涌入大量水生植物打捞（1项）</w:t>
            </w:r>
            <w:r/>
          </w:p>
        </w:tc>
        <w:tc>
          <w:tcPr>
            <w:tcW w:w="2342" w:type="dxa"/>
            <w:vAlign w:val="center"/>
            <w:textDirection w:val="lrTb"/>
            <w:noWrap w:val="false"/>
          </w:tcPr>
          <w:p>
            <w:pPr>
              <w:jc w:val="center"/>
              <w:shd w:val="solid" w:color="ffffff" w:fill="auto"/>
              <w:rPr>
                <w:rFonts w:ascii="宋体" w:hAnsi="宋体" w:cs="宋体"/>
                <w:color w:val="auto"/>
                <w:szCs w:val="21"/>
                <w:shd w:val="clear" w:color="auto" w:fill="ffffff"/>
                <w:lang w:bidi="ar"/>
              </w:rPr>
            </w:pPr>
            <w:r>
              <w:rPr>
                <w:rFonts w:hint="eastAsia" w:ascii="宋体" w:hAnsi="宋体" w:cs="宋体"/>
                <w:color w:val="auto"/>
                <w:szCs w:val="21"/>
                <w:shd w:val="clear" w:color="auto" w:fill="ffffff"/>
                <w:lang w:bidi="ar"/>
              </w:rPr>
              <w:t xml:space="preserve">25000元/年（此项不可竞争，按实结算，年度结算金额不超过25000元）。</w:t>
            </w:r>
            <w:r/>
          </w:p>
        </w:tc>
      </w:tr>
      <w:tr>
        <w:trPr>
          <w:jc w:val="center"/>
          <w:trHeight w:val="90"/>
        </w:trPr>
        <w:tc>
          <w:tcPr>
            <w:gridSpan w:val="10"/>
            <w:tcW w:w="10365" w:type="dxa"/>
            <w:vAlign w:val="center"/>
            <w:textDirection w:val="lrTb"/>
            <w:noWrap w:val="false"/>
          </w:tcPr>
          <w:p>
            <w:pPr>
              <w:jc w:val="left"/>
              <w:rPr>
                <w:rFonts w:ascii="宋体" w:hAnsi="宋体" w:cs="宋体"/>
                <w:b/>
                <w:bCs/>
                <w:color w:val="auto"/>
                <w:szCs w:val="21"/>
              </w:rPr>
            </w:pPr>
            <w:r>
              <w:rPr>
                <w:rFonts w:hint="eastAsia" w:ascii="宋体" w:hAnsi="宋体" w:cs="宋体"/>
                <w:b/>
                <w:bCs/>
                <w:color w:val="auto"/>
                <w:szCs w:val="21"/>
              </w:rPr>
              <w:t xml:space="preserve">备注：</w:t>
            </w:r>
            <w:r/>
          </w:p>
          <w:p>
            <w:pPr>
              <w:jc w:val="left"/>
              <w:rPr>
                <w:rFonts w:ascii="宋体" w:hAnsi="宋体" w:cs="宋体"/>
                <w:b/>
                <w:bCs/>
                <w:color w:val="auto"/>
                <w:szCs w:val="21"/>
              </w:rPr>
            </w:pPr>
            <w:r>
              <w:rPr>
                <w:rFonts w:hint="eastAsia" w:ascii="宋体" w:hAnsi="宋体" w:cs="宋体"/>
                <w:b/>
                <w:bCs/>
                <w:color w:val="auto"/>
                <w:szCs w:val="21"/>
              </w:rPr>
              <w:t xml:space="preserve">1.河口宽度以河道河口水平投影面计算。</w:t>
            </w:r>
            <w:r/>
          </w:p>
          <w:p>
            <w:pPr>
              <w:jc w:val="left"/>
              <w:rPr>
                <w:rFonts w:ascii="宋体" w:hAnsi="宋体" w:cs="宋体"/>
                <w:b/>
                <w:bCs/>
                <w:color w:val="auto"/>
                <w:szCs w:val="21"/>
              </w:rPr>
            </w:pPr>
            <w:r>
              <w:rPr>
                <w:rFonts w:hint="eastAsia" w:ascii="宋体" w:hAnsi="宋体" w:cs="宋体"/>
                <w:b/>
                <w:bCs/>
                <w:color w:val="auto"/>
                <w:szCs w:val="21"/>
              </w:rPr>
              <w:t xml:space="preserve">2.河口宽度包含两侧岸坡长度。</w:t>
            </w:r>
            <w:r/>
          </w:p>
          <w:p>
            <w:pPr>
              <w:rPr>
                <w:rFonts w:ascii="宋体" w:hAnsi="宋体" w:cs="宋体"/>
                <w:b/>
                <w:bCs/>
                <w:color w:val="auto"/>
                <w:szCs w:val="21"/>
              </w:rPr>
            </w:pPr>
            <w:r>
              <w:rPr>
                <w:rFonts w:hint="eastAsia" w:ascii="宋体" w:hAnsi="宋体" w:cs="宋体"/>
                <w:b/>
                <w:bCs/>
                <w:color w:val="auto"/>
                <w:szCs w:val="21"/>
              </w:rPr>
              <w:t xml:space="preserve">3.</w:t>
            </w:r>
            <w:r>
              <w:rPr>
                <w:rFonts w:hint="eastAsia" w:ascii="宋体" w:hAnsi="宋体" w:cs="宋体"/>
                <w:b/>
                <w:color w:val="auto"/>
                <w:szCs w:val="21"/>
                <w:lang w:bidi="ar"/>
              </w:rPr>
              <w:t xml:space="preserve">乙方按A类河道保洁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元/㎡/月、B类河道保洁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元/㎡/月、C类河道保洁</w:t>
            </w:r>
            <w:r>
              <w:rPr>
                <w:rFonts w:hint="eastAsia" w:ascii="宋体" w:hAnsi="宋体" w:cs="宋体"/>
                <w:b/>
                <w:color w:val="auto"/>
                <w:szCs w:val="21"/>
                <w:u w:val="single"/>
                <w:lang w:bidi="ar"/>
              </w:rPr>
              <w:t xml:space="preserve">    </w:t>
            </w:r>
            <w:r>
              <w:rPr>
                <w:rFonts w:hint="eastAsia" w:ascii="宋体" w:hAnsi="宋体" w:cs="宋体"/>
                <w:b/>
                <w:color w:val="auto"/>
                <w:szCs w:val="21"/>
                <w:lang w:bidi="ar"/>
              </w:rPr>
              <w:t xml:space="preserve">元/㎡/月的形式进行报价。在后期河道保洁及其他服务中，若合同期内发生以上清单外的项目数量的增加，则按投标时承诺的综合单价执行，并根据实际考核情况，在新增河道保洁暂估费用中按实结算。</w:t>
            </w:r>
            <w:r/>
          </w:p>
        </w:tc>
      </w:tr>
    </w:tbl>
    <w:p>
      <w:pPr>
        <w:jc w:val="center"/>
        <w:spacing w:line="520" w:lineRule="exact"/>
        <w:widowControl/>
        <w:rPr>
          <w:rFonts w:ascii="宋体" w:hAnsi="宋体" w:cs="宋体"/>
          <w:b/>
          <w:bCs/>
          <w:color w:val="auto"/>
          <w:sz w:val="24"/>
          <w:szCs w:val="24"/>
          <w:lang w:bidi="ar"/>
        </w:rPr>
      </w:pPr>
      <w:r>
        <w:rPr>
          <w:rFonts w:hint="eastAsia" w:ascii="宋体" w:hAnsi="宋体" w:cs="宋体"/>
          <w:b/>
          <w:bCs/>
          <w:color w:val="auto"/>
          <w:sz w:val="24"/>
          <w:szCs w:val="24"/>
          <w:lang w:bidi="ar"/>
        </w:rPr>
        <w:t xml:space="preserve">附表：河道保洁类别划分表</w:t>
      </w:r>
      <w:r/>
    </w:p>
    <w:tbl>
      <w:tblPr>
        <w:tblStyle w:val="805"/>
        <w:tblW w:w="102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08"/>
        <w:gridCol w:w="8165"/>
      </w:tblGrid>
      <w:tr>
        <w:trPr>
          <w:jc w:val="center"/>
        </w:trPr>
        <w:tc>
          <w:tcPr>
            <w:tcW w:w="2108" w:type="dxa"/>
            <w:vAlign w:val="center"/>
            <w:textDirection w:val="lrTb"/>
            <w:noWrap w:val="false"/>
          </w:tcPr>
          <w:p>
            <w:pPr>
              <w:jc w:val="center"/>
              <w:spacing w:line="30" w:lineRule="atLeast"/>
              <w:widowControl/>
              <w:rPr>
                <w:rFonts w:ascii="宋体" w:hAnsi="宋体" w:cs="宋体"/>
                <w:b/>
                <w:bCs/>
                <w:color w:val="auto"/>
                <w:sz w:val="22"/>
                <w:szCs w:val="22"/>
                <w:lang w:bidi="ar"/>
              </w:rPr>
            </w:pPr>
            <w:r>
              <w:rPr>
                <w:rFonts w:hint="eastAsia" w:ascii="宋体" w:hAnsi="宋体" w:cs="宋体"/>
                <w:b/>
                <w:bCs/>
                <w:color w:val="auto"/>
                <w:sz w:val="22"/>
                <w:szCs w:val="22"/>
                <w:lang w:bidi="ar"/>
              </w:rPr>
              <w:t xml:space="preserve">保洁等级</w:t>
            </w:r>
            <w:r/>
          </w:p>
        </w:tc>
        <w:tc>
          <w:tcPr>
            <w:tcW w:w="8165" w:type="dxa"/>
            <w:vAlign w:val="center"/>
            <w:textDirection w:val="lrTb"/>
            <w:noWrap w:val="false"/>
          </w:tcPr>
          <w:p>
            <w:pPr>
              <w:jc w:val="center"/>
              <w:spacing w:line="30" w:lineRule="atLeast"/>
              <w:widowControl/>
              <w:rPr>
                <w:rFonts w:ascii="宋体" w:hAnsi="宋体" w:cs="宋体"/>
                <w:b/>
                <w:bCs/>
                <w:color w:val="auto"/>
                <w:sz w:val="22"/>
                <w:szCs w:val="22"/>
                <w:lang w:bidi="ar"/>
              </w:rPr>
            </w:pPr>
            <w:r>
              <w:rPr>
                <w:rFonts w:hint="eastAsia" w:ascii="宋体" w:hAnsi="宋体" w:cs="宋体"/>
                <w:b/>
                <w:bCs/>
                <w:color w:val="auto"/>
                <w:sz w:val="22"/>
                <w:szCs w:val="22"/>
                <w:lang w:bidi="ar"/>
              </w:rPr>
              <w:t xml:space="preserve">河道保洁等级划分标准</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A类</w:t>
            </w:r>
            <w:r/>
          </w:p>
        </w:tc>
        <w:tc>
          <w:tcPr>
            <w:tcW w:w="8165" w:type="dxa"/>
            <w:textDirection w:val="lrTb"/>
            <w:noWrap w:val="false"/>
          </w:tcPr>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（1）纳入市区主要河道管理和考核范围的河道；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（2）镇政府、主要交通干道两侧可视范围内的河道。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（3）对沿线居民生产、生活有重要影响的河道。</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B类</w:t>
            </w:r>
            <w:r/>
          </w:p>
        </w:tc>
        <w:tc>
          <w:tcPr>
            <w:tcW w:w="8165" w:type="dxa"/>
            <w:textDirection w:val="lrTb"/>
            <w:noWrap w:val="false"/>
          </w:tcPr>
          <w:p>
            <w:pPr>
              <w:numPr>
                <w:ilvl w:val="0"/>
                <w:numId w:val="14"/>
              </w:num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纳入镇级主要河道管理和考核范围的河道；</w:t>
            </w:r>
            <w:r/>
          </w:p>
          <w:p>
            <w:pPr>
              <w:numPr>
                <w:ilvl w:val="0"/>
                <w:numId w:val="14"/>
              </w:num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主要交通干道两侧可视范围内A类以外的河道；</w:t>
            </w:r>
            <w:r/>
          </w:p>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（3）具备排涝、灌溉功能的河道；</w:t>
            </w:r>
            <w:r/>
          </w:p>
        </w:tc>
      </w:tr>
      <w:tr>
        <w:trPr>
          <w:jc w:val="center"/>
        </w:trPr>
        <w:tc>
          <w:tcPr>
            <w:tcW w:w="2108" w:type="dxa"/>
            <w:vAlign w:val="center"/>
            <w:textDirection w:val="lrTb"/>
            <w:noWrap w:val="false"/>
          </w:tcPr>
          <w:p>
            <w:pPr>
              <w:jc w:val="center"/>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C类</w:t>
            </w:r>
            <w:r/>
          </w:p>
        </w:tc>
        <w:tc>
          <w:tcPr>
            <w:tcW w:w="8165" w:type="dxa"/>
            <w:textDirection w:val="lrTb"/>
            <w:noWrap w:val="false"/>
          </w:tcPr>
          <w:p>
            <w:pPr>
              <w:jc w:val="left"/>
              <w:spacing w:line="30" w:lineRule="atLeast"/>
              <w:widowControl/>
              <w:rPr>
                <w:rFonts w:ascii="宋体" w:hAnsi="宋体" w:cs="宋体"/>
                <w:color w:val="auto"/>
                <w:sz w:val="22"/>
                <w:szCs w:val="22"/>
                <w:lang w:bidi="ar"/>
              </w:rPr>
            </w:pPr>
            <w:r>
              <w:rPr>
                <w:rFonts w:hint="eastAsia" w:ascii="宋体" w:hAnsi="宋体" w:cs="宋体"/>
                <w:color w:val="auto"/>
                <w:sz w:val="22"/>
                <w:szCs w:val="22"/>
                <w:lang w:bidi="ar"/>
              </w:rPr>
              <w:t xml:space="preserve"> 除以上范围外，河、湖结合河道</w:t>
            </w:r>
            <w:r/>
          </w:p>
        </w:tc>
      </w:tr>
    </w:tbl>
    <w:p>
      <w:pPr>
        <w:ind w:firstLine="482"/>
        <w:spacing w:line="440" w:lineRule="exact"/>
        <w:rPr>
          <w:rFonts w:ascii="宋体" w:hAnsi="宋体" w:cs="Arial"/>
          <w:b/>
          <w:color w:val="auto"/>
          <w:sz w:val="24"/>
        </w:rPr>
      </w:pPr>
      <w:r>
        <w:rPr>
          <w:rFonts w:hint="eastAsia" w:ascii="宋体" w:hAnsi="宋体" w:cs="Arial"/>
          <w:b/>
          <w:color w:val="auto"/>
          <w:sz w:val="24"/>
          <w:lang w:bidi="ar"/>
        </w:rPr>
        <w:t xml:space="preserve">四、具体服务内容及要求</w:t>
      </w:r>
      <w:r/>
    </w:p>
    <w:p>
      <w:pPr>
        <w:ind w:firstLine="482"/>
        <w:spacing w:line="440" w:lineRule="exact"/>
        <w:rPr>
          <w:rFonts w:ascii="宋体" w:hAnsi="宋体" w:cs="Arial"/>
          <w:b/>
          <w:color w:val="auto"/>
          <w:sz w:val="24"/>
        </w:rPr>
      </w:pPr>
      <w:r>
        <w:rPr>
          <w:rFonts w:hint="eastAsia" w:ascii="宋体" w:hAnsi="宋体" w:cs="宋体"/>
          <w:b/>
          <w:color w:val="auto"/>
          <w:sz w:val="24"/>
          <w:szCs w:val="24"/>
          <w:lang w:bidi="ar"/>
        </w:rPr>
        <w:t xml:space="preserve">1.</w:t>
      </w:r>
      <w:r>
        <w:rPr>
          <w:rFonts w:hint="eastAsia" w:ascii="宋体" w:hAnsi="宋体" w:cs="Arial"/>
          <w:b/>
          <w:color w:val="auto"/>
          <w:sz w:val="24"/>
          <w:lang w:bidi="ar"/>
        </w:rPr>
        <w:t xml:space="preserve">服务人员、船只、设备最低配备要求</w:t>
      </w:r>
      <w:r/>
    </w:p>
    <w:tbl>
      <w:tblPr>
        <w:tblStyle w:val="805"/>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412"/>
        <w:gridCol w:w="1243"/>
        <w:gridCol w:w="3387"/>
        <w:gridCol w:w="3544"/>
      </w:tblGrid>
      <w:tr>
        <w:trPr>
          <w:jc w:val="center"/>
          <w:trHeight w:val="95"/>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等线" w:hAnsi="等线" w:eastAsia="等线"/>
                <w:b/>
                <w:bCs/>
                <w:color w:val="auto"/>
                <w:szCs w:val="21"/>
              </w:rPr>
            </w:pPr>
            <w:r>
              <w:rPr>
                <w:rFonts w:hint="eastAsia" w:ascii="宋体" w:hAnsi="宋体" w:cs="宋体"/>
                <w:b/>
                <w:bCs/>
                <w:color w:val="auto"/>
                <w:szCs w:val="21"/>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等线" w:hAnsi="等线" w:eastAsia="等线"/>
                <w:b/>
                <w:bCs/>
                <w:color w:val="auto"/>
                <w:szCs w:val="21"/>
              </w:rPr>
            </w:pPr>
            <w:r>
              <w:rPr>
                <w:rFonts w:hint="eastAsia" w:cs="宋体"/>
                <w:b/>
                <w:bCs/>
                <w:color w:val="auto"/>
                <w:szCs w:val="21"/>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jc w:val="center"/>
              <w:rPr>
                <w:rFonts w:ascii="等线" w:hAnsi="等线" w:eastAsia="等线"/>
                <w:b/>
                <w:bCs/>
                <w:color w:val="auto"/>
                <w:szCs w:val="21"/>
              </w:rPr>
            </w:pPr>
            <w:r>
              <w:rPr>
                <w:rFonts w:hint="eastAsia" w:cs="宋体"/>
                <w:b/>
                <w:bCs/>
                <w:color w:val="auto"/>
                <w:szCs w:val="21"/>
              </w:rPr>
              <w:t xml:space="preserve">要求</w:t>
            </w:r>
            <w:r/>
          </w:p>
        </w:tc>
        <w:tc>
          <w:tcPr>
            <w:shd w:val="clear" w:color="auto" w:fill="auto"/>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ascii="等线" w:hAnsi="等线" w:eastAsia="等线"/>
                <w:color w:val="auto"/>
                <w:szCs w:val="21"/>
              </w:rPr>
            </w:pPr>
            <w:r>
              <w:rPr>
                <w:rFonts w:hint="eastAsia" w:cs="宋体"/>
                <w:b/>
                <w:bCs/>
                <w:color w:val="auto"/>
                <w:szCs w:val="21"/>
              </w:rPr>
              <w:t xml:space="preserve">备注</w:t>
            </w:r>
            <w:r/>
          </w:p>
        </w:tc>
      </w:tr>
      <w:tr>
        <w:trPr>
          <w:jc w:val="center"/>
          <w:trHeight w:val="120"/>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男性，年龄55周岁及以下，具备一定的法律知识和善于沟通、处事应变的能力；具有相应的公关意识，能妥善处理协调各种关系，调动一切积极因素，完成工作目标和任务。</w:t>
            </w:r>
            <w:r/>
          </w:p>
        </w:tc>
        <w:tc>
          <w:tcPr>
            <w:shd w:val="clear" w:color="auto" w:fill="auto"/>
            <w:tcBorders>
              <w:top w:val="single" w:color="auto" w:sz="4" w:space="0"/>
              <w:left w:val="single" w:color="auto" w:sz="4" w:space="0"/>
              <w:bottom w:val="single" w:color="auto" w:sz="4" w:space="0"/>
              <w:right w:val="single" w:color="auto" w:sz="4" w:space="0"/>
            </w:tcBorders>
            <w:tcW w:w="3544" w:type="dxa"/>
            <w:textDirection w:val="lrTb"/>
            <w:noWrap w:val="false"/>
          </w:tcPr>
          <w:p>
            <w:pPr>
              <w:ind w:right="133"/>
              <w:jc w:val="left"/>
              <w:tabs>
                <w:tab w:val="left" w:pos="3120" w:leader="none"/>
              </w:tabs>
              <w:rPr>
                <w:rFonts w:ascii="宋体" w:hAnsi="宋体" w:cs="宋体"/>
                <w:color w:val="auto"/>
                <w:szCs w:val="21"/>
              </w:rPr>
            </w:pPr>
            <w:r>
              <w:rPr>
                <w:rFonts w:hint="eastAsia" w:ascii="宋体" w:hAnsi="宋体" w:cs="Calibri"/>
                <w:color w:val="auto"/>
                <w:szCs w:val="21"/>
              </w:rPr>
              <w:t xml:space="preserve">投标时，需提供由乙方为其缴纳的区级及以上社保部门出具的近三个月（</w:t>
            </w:r>
            <w:r>
              <w:rPr>
                <w:rFonts w:hint="eastAsia" w:ascii="宋体" w:hAnsi="宋体" w:cs="Calibri"/>
                <w:color w:val="auto"/>
                <w:szCs w:val="21"/>
                <w:lang w:eastAsia="zh-CN"/>
              </w:rPr>
              <w:t xml:space="preserve">2026年2月/3月/4月</w:t>
            </w:r>
            <w:r>
              <w:rPr>
                <w:rFonts w:hint="eastAsia" w:ascii="宋体" w:hAnsi="宋体" w:cs="Calibri"/>
                <w:color w:val="auto"/>
                <w:szCs w:val="21"/>
              </w:rPr>
              <w:t xml:space="preserve">）中任意一个月的社保缴费清单（或社保缴费证明），法定代表人担任本项目的项目负责人的除外。</w:t>
            </w:r>
            <w:r/>
          </w:p>
        </w:tc>
      </w:tr>
      <w:tr>
        <w:trPr>
          <w:jc w:val="center"/>
          <w:trHeight w:val="372"/>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★作业人员</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16人</w:t>
            </w:r>
            <w:r/>
          </w:p>
          <w:p>
            <w:pPr>
              <w:jc w:val="center"/>
              <w:rPr>
                <w:rFonts w:ascii="宋体" w:hAnsi="宋体" w:cs="宋体"/>
                <w:color w:val="auto"/>
                <w:szCs w:val="21"/>
              </w:rPr>
            </w:pPr>
            <w:r>
              <w:rPr>
                <w:rFonts w:hint="eastAsia" w:ascii="宋体" w:hAnsi="宋体" w:cs="宋体"/>
                <w:color w:val="auto"/>
                <w:szCs w:val="21"/>
              </w:rPr>
              <w:t xml:space="preserve">（2人/船）</w:t>
            </w:r>
            <w:r/>
          </w:p>
        </w:tc>
        <w:tc>
          <w:tcPr>
            <w:shd w:val="clear" w:color="auto" w:fill="auto"/>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男性，年龄65周岁及以下，身心健康，能胜任岗位需要，会游泳，品行良好，遵守甲方各项规章制度和行为规范。负责招标范围保洁及陆区港沿线垃圾堆场、水利站等地方日常物业和后勤保障工作。</w:t>
            </w:r>
            <w:r/>
          </w:p>
        </w:tc>
        <w:tc>
          <w:tcPr>
            <w:shd w:val="clear" w:color="auto" w:fill="auto"/>
            <w:tcBorders>
              <w:top w:val="single" w:color="auto" w:sz="4" w:space="0"/>
              <w:left w:val="single" w:color="auto" w:sz="4" w:space="0"/>
              <w:right w:val="single" w:color="auto" w:sz="4" w:space="0"/>
            </w:tcBorders>
            <w:tcW w:w="3544" w:type="dxa"/>
            <w:vAlign w:val="center"/>
            <w:vMerge w:val="restart"/>
            <w:textDirection w:val="lrTb"/>
            <w:noWrap w:val="false"/>
          </w:tcPr>
          <w:p>
            <w:pPr>
              <w:jc w:val="left"/>
              <w:rPr>
                <w:rFonts w:ascii="宋体" w:hAnsi="宋体" w:cs="宋体"/>
                <w:color w:val="auto"/>
                <w:szCs w:val="21"/>
              </w:rPr>
            </w:pPr>
            <w:r>
              <w:rPr>
                <w:rFonts w:hint="eastAsia" w:ascii="宋体" w:hAnsi="宋体" w:cs="宋体"/>
                <w:color w:val="auto"/>
                <w:szCs w:val="21"/>
              </w:rPr>
              <w:t xml:space="preserve">中标后，需提供由乙方为依法应缴纳社保的作业人员缴纳的区级及以上社保部门出具的近三个月（</w:t>
            </w:r>
            <w:r>
              <w:rPr>
                <w:rFonts w:hint="eastAsia" w:ascii="宋体" w:hAnsi="宋体" w:cs="宋体"/>
                <w:color w:val="auto"/>
                <w:szCs w:val="21"/>
                <w:lang w:eastAsia="zh-CN"/>
              </w:rPr>
              <w:t xml:space="preserve">2026年2月/3月/4月</w:t>
            </w:r>
            <w:r>
              <w:rPr>
                <w:rFonts w:hint="eastAsia" w:ascii="宋体" w:hAnsi="宋体" w:cs="宋体"/>
                <w:color w:val="auto"/>
                <w:szCs w:val="21"/>
              </w:rPr>
              <w:t xml:space="preserve">）中任意一个月的社保缴费清单（或社保缴费证明），以及为所有作业人员购买的人身意外保险、安全责任险证明资料。若拟派人员中包含符合国家返聘规定的退休人员，则该人员可不提供社保缴费清单（或社保缴费证明），但须提供其与乙方签订的劳务协议及由乙方为其购买的人身意外保险、安全责任险证明资料。</w:t>
            </w:r>
            <w:r/>
          </w:p>
        </w:tc>
      </w:tr>
      <w:tr>
        <w:trPr>
          <w:jc w:val="center"/>
          <w:trHeight w:val="314"/>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jc w:val="center"/>
              <w:rPr>
                <w:rFonts w:ascii="宋体" w:hAnsi="宋体" w:cs="Calibri"/>
                <w:b/>
                <w:bCs/>
                <w:color w:val="auto"/>
                <w:szCs w:val="21"/>
              </w:rPr>
            </w:pPr>
            <w:r>
              <w:rPr>
                <w:rFonts w:ascii="宋体" w:hAnsi="宋体" w:cs="Calibri"/>
                <w:b/>
                <w:bCs/>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★安全保障员</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性别不限，年龄60周岁及以下，负责工作区域保洁人员安全，监督保洁工具及个人防护用品的安全性，及时纠正保洁中不安全行为，对不符合安全规范的保洁班组或个人进行教育和处罚。妥善处理协调各种关系，随时配合甲方相关检查和巡查工作。</w:t>
            </w:r>
            <w:r/>
          </w:p>
        </w:tc>
        <w:tc>
          <w:tcPr>
            <w:shd w:val="clear" w:color="auto" w:fill="auto"/>
            <w:tcBorders>
              <w:left w:val="single" w:color="auto" w:sz="4" w:space="0"/>
              <w:bottom w:val="single" w:color="auto" w:sz="4" w:space="0"/>
              <w:right w:val="single" w:color="auto" w:sz="4" w:space="0"/>
            </w:tcBorders>
            <w:tcW w:w="3544" w:type="dxa"/>
            <w:vAlign w:val="center"/>
            <w:vMerge w:val="continue"/>
            <w:textDirection w:val="lrTb"/>
            <w:noWrap w:val="false"/>
          </w:tcPr>
          <w:p>
            <w:pPr>
              <w:jc w:val="left"/>
              <w:rPr>
                <w:rFonts w:ascii="宋体" w:hAnsi="宋体" w:cs="Calibri"/>
                <w:color w:val="auto"/>
                <w:szCs w:val="21"/>
              </w:rPr>
            </w:pPr>
            <w:r>
              <w:rPr>
                <w:rFonts w:ascii="宋体" w:hAnsi="宋体" w:cs="Calibri"/>
                <w:color w:val="auto"/>
                <w:szCs w:val="21"/>
              </w:rPr>
            </w:r>
            <w:r/>
          </w:p>
        </w:tc>
      </w:tr>
      <w:tr>
        <w:trPr>
          <w:jc w:val="center"/>
          <w:trHeight w:val="410"/>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设备配备</w:t>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宋体" w:hAnsi="宋体" w:cs="Calibri"/>
                <w:color w:val="auto"/>
                <w:szCs w:val="21"/>
              </w:rPr>
            </w:pPr>
            <w:r>
              <w:rPr>
                <w:rFonts w:hint="eastAsia" w:ascii="宋体" w:hAnsi="宋体" w:cs="Calibri"/>
                <w:color w:val="auto"/>
                <w:szCs w:val="21"/>
              </w:rPr>
              <w:t xml:space="preserve">★无人机</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1架</w:t>
            </w:r>
            <w:r/>
          </w:p>
        </w:tc>
        <w:tc>
          <w:tcPr>
            <w:gridSpan w:val="2"/>
            <w:shd w:val="clear" w:color="auto" w:fill="auto"/>
            <w:tcBorders>
              <w:top w:val="single" w:color="auto" w:sz="4" w:space="0"/>
              <w:left w:val="single" w:color="auto" w:sz="4" w:space="0"/>
              <w:bottom w:val="single" w:color="auto" w:sz="4" w:space="0"/>
              <w:right w:val="single" w:color="auto" w:sz="4" w:space="0"/>
            </w:tcBorders>
            <w:tcW w:w="6931"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用于河道日常巡查工作。自有或租赁，中标后，需提供：①自有提供购置发票（购买方名称须与乙方名称一致）、无人机照片复印件并加盖公章；②租赁提供设备发票、租赁协议（协议有效期须≥服务期）、无人机照片复印件并加盖公章。</w:t>
            </w:r>
            <w:r/>
          </w:p>
        </w:tc>
      </w:tr>
      <w:tr>
        <w:trPr>
          <w:jc w:val="center"/>
          <w:trHeight w:val="571"/>
        </w:trPr>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ascii="宋体" w:hAnsi="宋体" w:cs="Calibri"/>
                <w:b/>
                <w:bCs/>
                <w:color w:val="auto"/>
                <w:szCs w:val="21"/>
              </w:rPr>
            </w:pPr>
            <w:r>
              <w:rPr>
                <w:rFonts w:hint="eastAsia" w:ascii="宋体" w:hAnsi="宋体" w:cs="Calibri"/>
                <w:b/>
                <w:bCs/>
                <w:color w:val="auto"/>
                <w:szCs w:val="21"/>
              </w:rPr>
              <w:t xml:space="preserve">船只配备</w:t>
            </w:r>
            <w:r/>
          </w:p>
        </w:tc>
        <w:tc>
          <w:tcPr>
            <w:shd w:val="clear" w:color="auto" w:fill="auto"/>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ascii="宋体" w:hAnsi="宋体" w:cs="宋体"/>
                <w:color w:val="auto"/>
                <w:szCs w:val="21"/>
              </w:rPr>
            </w:pPr>
            <w:r>
              <w:rPr>
                <w:rFonts w:hint="eastAsia" w:ascii="宋体" w:hAnsi="宋体" w:cs="Calibri"/>
                <w:color w:val="auto"/>
                <w:szCs w:val="21"/>
              </w:rPr>
              <w:t xml:space="preserve">★日常保洁作业船</w:t>
            </w:r>
            <w:r/>
          </w:p>
        </w:tc>
        <w:tc>
          <w:tcPr>
            <w:shd w:val="clear" w:color="auto" w:fill="auto"/>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8艘</w:t>
            </w:r>
            <w:r/>
          </w:p>
        </w:tc>
        <w:tc>
          <w:tcPr>
            <w:gridSpan w:val="2"/>
            <w:shd w:val="clear" w:color="auto" w:fill="auto"/>
            <w:tcBorders>
              <w:top w:val="single" w:color="auto" w:sz="4" w:space="0"/>
              <w:left w:val="single" w:color="auto" w:sz="4" w:space="0"/>
              <w:bottom w:val="single" w:color="auto" w:sz="4" w:space="0"/>
              <w:right w:val="single" w:color="auto" w:sz="4" w:space="0"/>
            </w:tcBorders>
            <w:tcW w:w="6931" w:type="dxa"/>
            <w:vAlign w:val="center"/>
            <w:textDirection w:val="lrTb"/>
            <w:noWrap w:val="false"/>
          </w:tcPr>
          <w:p>
            <w:pPr>
              <w:ind w:right="-22"/>
              <w:jc w:val="left"/>
              <w:tabs>
                <w:tab w:val="left" w:pos="3120" w:leader="none"/>
              </w:tabs>
              <w:rPr>
                <w:rFonts w:ascii="宋体" w:hAnsi="宋体" w:cs="宋体"/>
                <w:color w:val="auto"/>
                <w:szCs w:val="21"/>
              </w:rPr>
            </w:pPr>
            <w:r>
              <w:rPr>
                <w:rFonts w:hint="eastAsia" w:ascii="宋体" w:hAnsi="宋体" w:cs="宋体"/>
                <w:color w:val="auto"/>
                <w:szCs w:val="21"/>
              </w:rPr>
              <w:t xml:space="preserve">自有或租赁，中标后，需提供：①自有提供购置发票（购买方名称须与乙方名称一致）、船只实景图片（正面、两侧、尾部照片）复印件并加盖公章；②租赁提供设备发票、租赁协议（协议有效期须≥服务期）、船只实景图片（正面、两侧、尾部照片）复印件并加盖公章。</w:t>
            </w:r>
            <w:r/>
          </w:p>
        </w:tc>
      </w:tr>
      <w:tr>
        <w:trPr>
          <w:jc w:val="center"/>
          <w:trHeight w:val="304"/>
        </w:trPr>
        <w:tc>
          <w:tcPr>
            <w:gridSpan w:val="5"/>
            <w:shd w:val="clear" w:color="auto" w:fill="auto"/>
            <w:tcBorders>
              <w:top w:val="single" w:color="auto" w:sz="4" w:space="0"/>
              <w:left w:val="single" w:color="auto" w:sz="4" w:space="0"/>
              <w:bottom w:val="single" w:color="auto" w:sz="4" w:space="0"/>
              <w:right w:val="single" w:color="auto" w:sz="4" w:space="0"/>
            </w:tcBorders>
            <w:tcW w:w="10260" w:type="dxa"/>
            <w:textDirection w:val="lrTb"/>
            <w:noWrap w:val="false"/>
          </w:tcPr>
          <w:p>
            <w:pPr>
              <w:ind w:firstLine="422"/>
              <w:rPr>
                <w:rFonts w:ascii="宋体" w:hAnsi="宋体" w:cs="宋体"/>
                <w:b/>
                <w:bCs/>
                <w:color w:val="auto"/>
                <w:szCs w:val="21"/>
                <w:lang w:bidi="ar"/>
              </w:rPr>
            </w:pPr>
            <w:r>
              <w:rPr>
                <w:rFonts w:hint="eastAsia" w:ascii="宋体" w:hAnsi="宋体" w:cs="宋体"/>
                <w:b/>
                <w:bCs/>
                <w:color w:val="auto"/>
                <w:szCs w:val="21"/>
                <w:lang w:bidi="ar"/>
              </w:rPr>
              <w:t xml:space="preserve">备注说明：</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1.上述人员</w:t>
            </w:r>
            <w:r>
              <w:rPr>
                <w:rFonts w:ascii="SimSun" w:hAnsi="SimSun" w:eastAsia="SimSun" w:cs="SimSun"/>
                <w:b/>
                <w:color w:val="000000"/>
                <w:sz w:val="21"/>
              </w:rPr>
              <w:t xml:space="preserve">（除项目负责人外）</w:t>
            </w:r>
            <w:r/>
            <w:r>
              <w:rPr>
                <w:rFonts w:hint="eastAsia" w:ascii="宋体" w:hAnsi="宋体" w:cs="宋体"/>
                <w:b/>
                <w:bCs/>
                <w:color w:val="auto"/>
                <w:szCs w:val="21"/>
                <w:lang w:bidi="ar"/>
              </w:rPr>
              <w:t xml:space="preserve">和船只配置为本项目所需人员、</w:t>
            </w:r>
            <w:r>
              <w:rPr>
                <w:rFonts w:hint="eastAsia" w:ascii="宋体" w:hAnsi="宋体" w:cs="宋体"/>
                <w:b/>
                <w:bCs/>
                <w:color w:val="auto"/>
                <w:szCs w:val="21"/>
                <w:lang w:val="en-US" w:eastAsia="zh-CN" w:bidi="ar"/>
              </w:rPr>
              <w:t xml:space="preserve">设备、</w:t>
            </w:r>
            <w:r>
              <w:rPr>
                <w:rFonts w:hint="eastAsia" w:ascii="宋体" w:hAnsi="宋体" w:cs="宋体"/>
                <w:b/>
                <w:bCs/>
                <w:color w:val="auto"/>
                <w:szCs w:val="21"/>
                <w:lang w:bidi="ar"/>
              </w:rPr>
              <w:t xml:space="preserve">船只的最低配置要求，为达到作业人员全年满足在岗数量的要求，乙方须另行配备随时可以调用的后备工作人员。</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2.配备10名后备保洁人员，并在领取中标通知书后15日内，将人员名单及身份证复印件随基本配置的作业人员名单及身份证复印件共同交甲方备案，</w:t>
            </w:r>
            <w:r>
              <w:rPr>
                <w:rFonts w:hint="eastAsia" w:ascii="宋体" w:hAnsi="宋体" w:cs="宋体"/>
                <w:b/>
                <w:bCs/>
                <w:color w:val="auto"/>
                <w:szCs w:val="21"/>
                <w:lang w:bidi="ar"/>
              </w:rPr>
              <w:t xml:space="preserve">此外，乙方须在领取中标通知书后15日内向甲方提供所有作业人员的有效医院体检报告及会游泳承诺书（合同履行期间，乙方应每年于年度合同签订前，向甲方递交全体作业人员更新后的体检报告与会游泳承诺书）。同时须将全部船只停至甲方指定现场核查，经甲方确认后，签订《船只及设备配备一览表及承诺书》，以上材料全部完备后甲方方可签订合同；如未能按期配置齐全，视为乙方放弃中标资格, 甲方有权取消其中标资格，并由第二中标候选供应商顺序替补为中标供应商，与甲方签订合同。甲方也可以重新招标。给甲方造成的损失，原中标供应商还应当予以赔偿。</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3.乙方须依法规范用工，符合规定条件的人员均须根据《中华人民共和国劳动合同法》和《中华人民共和国社会保险法》参加社会保险、缴存住房公积金。所有人员工资应不低于最新公布的无锡最低工资标准。</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4.所有作业人员上岗前，应配备定位设备（定位设备由乙方统一购买，相关费用包含在投标报价中），以便于甲方和乙方双方的现场管理；未佩戴定位设备的人员按奖惩标准第2款规定处理。在合同履行过程中，如人员发生变动，应提前一个月向甲方报备，并将人员变动资料交甲方备案。</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5.乙方应按要求定期加强对员工的培训、管理，以符合甲方管理要求。</w:t>
            </w:r>
            <w:r/>
          </w:p>
          <w:p>
            <w:pPr>
              <w:ind w:firstLine="422"/>
              <w:rPr>
                <w:rFonts w:ascii="宋体" w:hAnsi="宋体" w:cs="宋体"/>
                <w:b/>
                <w:bCs/>
                <w:color w:val="auto"/>
                <w:szCs w:val="21"/>
                <w:lang w:bidi="ar"/>
              </w:rPr>
            </w:pPr>
            <w:r>
              <w:rPr>
                <w:rFonts w:hint="eastAsia" w:ascii="宋体" w:hAnsi="宋体" w:cs="宋体"/>
                <w:b/>
                <w:bCs/>
                <w:color w:val="auto"/>
                <w:szCs w:val="21"/>
                <w:lang w:bidi="ar"/>
              </w:rPr>
              <w:t xml:space="preserve">6.乙方应严格督导员工的行为规范，并要求员工严格执行甲方相关管理规定维护甲方整体形象。</w:t>
            </w:r>
            <w:r/>
          </w:p>
          <w:p>
            <w:pPr>
              <w:ind w:firstLine="422"/>
              <w:rPr>
                <w:rFonts w:ascii="宋体" w:hAnsi="宋体" w:cs="宋体"/>
                <w:b/>
                <w:color w:val="auto"/>
                <w:sz w:val="22"/>
                <w:szCs w:val="22"/>
              </w:rPr>
            </w:pPr>
            <w:r>
              <w:rPr>
                <w:rFonts w:hint="eastAsia" w:ascii="宋体" w:hAnsi="宋体" w:cs="宋体"/>
                <w:b/>
                <w:bCs/>
                <w:color w:val="auto"/>
                <w:szCs w:val="21"/>
                <w:lang w:bidi="ar"/>
              </w:rPr>
              <w:t xml:space="preserve">7.乙方应加强对河道保洁服务人员安全生产的宣传，抓好安全管理工作</w:t>
            </w:r>
            <w:r>
              <w:rPr>
                <w:rFonts w:hint="eastAsia" w:ascii="宋体" w:hAnsi="宋体" w:cs="宋体"/>
                <w:b/>
                <w:bCs/>
                <w:color w:val="auto"/>
                <w:szCs w:val="21"/>
                <w:lang w:eastAsia="zh-CN" w:bidi="ar"/>
              </w:rPr>
              <w:t xml:space="preserve">，在</w:t>
            </w:r>
            <w:r>
              <w:rPr>
                <w:rFonts w:hint="eastAsia" w:ascii="宋体" w:hAnsi="宋体" w:cs="宋体"/>
                <w:b/>
                <w:bCs/>
                <w:color w:val="auto"/>
                <w:szCs w:val="21"/>
                <w:lang w:bidi="ar"/>
              </w:rPr>
              <w:t xml:space="preserve">工作中注意安全防范。在合同履行期间发生的安全事故，由乙方负责。</w:t>
            </w:r>
            <w:r/>
          </w:p>
        </w:tc>
      </w:tr>
    </w:tbl>
    <w:p>
      <w:pPr>
        <w:ind w:firstLine="48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2.工作时间</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（1）保洁时间：4月份至10月份为07:00—11:00，13：00-17：00（高温天气注意防暑避高温作业）；11月份至次年3月份为07:30—11:30，13：30-17：30（寒冷、冰冻等天气注意防滑作业）。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（2）A类河道保洁频次：每天巡回保洁 2 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（3）B类河道保洁频次：每天巡回保洁1次。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（4）C类河道保洁频次：每天保洁1次。</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（5）陆区港沿线垃圾堆场、水利站等地方日常物业及后勤保障工作频次：每周2次日常清理，每月1次全面清理。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（6）有重大活动、突发事件等特殊情况，保洁时间、保洁频次根据实际情况适当调整。</w:t>
      </w:r>
      <w:r/>
    </w:p>
    <w:p>
      <w:pPr>
        <w:ind w:firstLine="48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3.工作要求及标准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（1）河道保洁质量标准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1）A类区域标准：要求每天巡回保洁 2 次，早晨 9:00 前完成首遍河道保洁工作。B类区域标准：要求每天巡回保洁1次。C类区域标准：要求每天保洁 1 次。确保陆区港沿线垃圾堆场、水利站等地方干净整洁卫生。</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2）水面清洁无漂浮物和水草，河道通畅；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3）岸坡两侧范围内非绿化地带无垃圾、杂草、杂物；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4）河道挡墙（包括直立式和护坡式）内无杂草和垃圾、杂物；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5）水域内桥梁底部和四侧干净、清洁，水闸周围水面无垃圾和漂浮物，禁止采取开闸放漂（防汛调度除外）；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6）清捞的垃圾必须在指定地点上岸并规范处置，禁止随意堆放或弃置，杜绝二次污染；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7）河道保洁工作产生的垃圾、杂物须及时收集、清运，做到日产日清，同时必须倾倒在政府相关部门规定的合法倾倒地点，不得随意倾倒、填埋或焚烧，保洁船只内无积存垃圾；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8）突发性的漂浮物、垃圾、杂物打捞、清理时间不得超过6个小时；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9）无卫生死角和盲区。</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10）若遇到重大活动，乙方应服从甲方的要求和安排，做好突击性的保洁工作，无条件服从甲方对保洁时间的调整，同时在工作时间内乙方管理层必须保持通信畅通，尤其重大任务时必须 24 小时保持通信畅通。 </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（2）河道保洁作业要求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1）船上保洁人员应统一着装、穿戴救生服，着装保持干净整洁。</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2）船只驾驶人员应培训后上岗，禁止酒后作业。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3）保持船况良好，船容整洁，严格按照船只使用要求进行作业；每次作业前应对船只设备进行检查，存在安全隐患时不得进行作业，应及时维护或更换。</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5）河道保洁人员要规范、文明作业。禁止将清捞的垃圾向桥、涵、闸站等隐蔽处倾倒；保洁作业间隙或结束，船只及清捞工具停靠摆放应整齐有序。</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（3）河道应急保洁要求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1）对排涝、突发性事件等造成漂浮垃圾和水生植物的污染，河道保洁作业单位应根据制定的应急预案，迅速组织应急作业，并在主管部门规定的时间内及时处置，防止污染扩大。</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2）发生突发性事件，河道保洁作业单位应尽快落实应急设备、人员、物资和堆放处置场地等事项，确保打捞的漂浮废弃物及时、有效、安全处置，防止对周边环境产生二次污染。</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3）其他突发事件，河道保洁作业单位应根据制定的应急预案及时处置。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（4）安全生产要求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1）在河道保洁日常工作中乙方应遵守安全生产规定，一旦发生安全事故，由乙方负全责。</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2）严禁不会游泳者、患有高血压病、癫痫病或其他不适合从事河道保洁工作者上船作业，且不得隐瞒实际情况，瞒报者后果自负。</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3）上船作业时，应穿戴发放的统一保护着装（救生衣、黄马甲、黄帽），违者按协议规定处罚（理）。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4）严禁在作业期间饮酒、赌博，一经发现，立即终止与其所签保洁协议。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5）遇到恶劣天气时，应停止水上作业，并检查船只安全。</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6）严格遵守水上航行交通规则，在作业出发时，应检查各种设施的安全性能，做到万无一失。</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7）严禁带病上船作业。</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8）在雨雪天气或在垃圾上岸时，应注意跳板等辅助设施的安全性，防止滑跌。</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9）保洁过程中当天打捞的垃圾须当日清理干净。保洁结束后，应对现场彻底清理，清理出的垃圾不能随意堆放，需及时清运，否则将根据实际情况进行罚款，</w:t>
      </w:r>
      <w:r>
        <w:rPr>
          <w:rFonts w:hint="eastAsia" w:ascii="宋体" w:hAnsi="宋体" w:cs="宋体"/>
          <w:color w:val="auto"/>
          <w:sz w:val="24"/>
          <w:szCs w:val="24"/>
          <w:lang w:eastAsia="zh-CN" w:bidi="ar"/>
        </w:rPr>
        <w:t xml:space="preserve">并且对因本项目实施过程中对外发生的环境污染、交通事故等各类意外事故承担全部责任</w:t>
      </w:r>
      <w:r>
        <w:rPr>
          <w:rFonts w:hint="eastAsia" w:ascii="宋体" w:hAnsi="宋体" w:cs="宋体"/>
          <w:color w:val="auto"/>
          <w:sz w:val="24"/>
          <w:szCs w:val="24"/>
          <w:lang w:bidi="ar"/>
        </w:rPr>
        <w:t xml:space="preserve">。</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（5）作业设备要求</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本项目日常管理所需的工具、设备和劳保用品由乙方自行解决，所需费用均已包含在最终报价中。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乙方须将已发生及预计发生的设备等费用包含在合同内，甲方不再另行支付。</w:t>
      </w:r>
      <w:r/>
    </w:p>
    <w:p>
      <w:pPr>
        <w:numPr>
          <w:ilvl w:val="0"/>
          <w:numId w:val="16"/>
        </w:numPr>
        <w:ind w:left="0" w:firstLine="422"/>
        <w:spacing w:line="440" w:lineRule="exact"/>
        <w:rPr>
          <w:rFonts w:ascii="宋体" w:hAnsi="宋体" w:cs="宋体"/>
          <w:b/>
          <w:bCs/>
          <w:color w:val="auto"/>
          <w:sz w:val="24"/>
          <w:szCs w:val="24"/>
          <w:lang w:bidi="ar"/>
        </w:rPr>
      </w:pPr>
      <w:r>
        <w:rPr>
          <w:rFonts w:hint="eastAsia" w:ascii="宋体" w:hAnsi="宋体" w:cs="宋体"/>
          <w:b/>
          <w:bCs/>
          <w:color w:val="auto"/>
          <w:sz w:val="24"/>
          <w:szCs w:val="24"/>
          <w:lang w:bidi="ar"/>
        </w:rPr>
        <w:t xml:space="preserve">奖罚标准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乙方现场保洁人员作业期间未穿救生衣或救生衣穿戴不规范的，同一保洁作业人员，甲方第一次发现，提醒乙方现场管理人员，扣50元/人次；第二次发现，警告乙方现场管理人员，扣100元/人次；第三次发现的，扣200元/人次，乙方应立即终止与其所签保洁协议。</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乙方现场管理人员应将每日保洁工作照片发至工作群，供甲方现场管理人员核实，若出现乙方人员不符情况的（如未按人员、船只配备工作计划方案要求规定或缺岗情况的），第一次发现扣2000元/人次，第二次发现扣3000元/人次，第三次发现扣4000元/人次，同时，该月度考核综合得分低于60分。乙方现场管理人员或保洁人员在日常工作中，发现保洁河道沿线有污水排口、渔网鱼簖、乱搭建、土坝等情况的，应第一时间通知甲方现场管理人员。甲方将按反馈的问题，给予50元/处的奖励（以现场照片为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3.甲方现场管理人</w:t>
      </w:r>
      <w:r>
        <w:rPr>
          <w:rFonts w:hint="eastAsia" w:ascii="宋体" w:hAnsi="宋体" w:cs="宋体"/>
          <w:color w:val="auto"/>
          <w:sz w:val="24"/>
          <w:szCs w:val="24"/>
          <w:lang w:eastAsia="zh-CN" w:bidi="ar"/>
        </w:rPr>
        <w:t xml:space="preserve">员在</w:t>
      </w:r>
      <w:r>
        <w:rPr>
          <w:rFonts w:hint="eastAsia" w:ascii="宋体" w:hAnsi="宋体" w:cs="宋体"/>
          <w:color w:val="auto"/>
          <w:sz w:val="24"/>
          <w:szCs w:val="24"/>
          <w:lang w:bidi="ar"/>
        </w:rPr>
        <w:t xml:space="preserve">日常例行检查中，对每发现一处河面少量漂浮物或杂草、河岸白色垃圾的，扣50元一处；大量的扣200元一处；对动物尸体等污染严重的漂浮物，扣200元/次。对出现满河漂浮物或杂草的，扣500元/次（以现场照片为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甲方负责人、区镇上级单位巡查发现的，对每发现一处河面少量漂浮物或杂草、河岸白色垃圾的，扣100元一处；大量的扣400元一处，对动物尸体等污染严重的漂浮物，扣400元/次。对出现满河漂浮物或杂草的，扣1000元/次；如在甲方规定整改期限内，乙方不能积极响应及时处理，导致发生上级交办情况或不能达到甲方整改标准的，扣2000元/次，该季度考核综合得分低于60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合同期内乙方保洁的河道获得市级及以上媒体报道或宣传的，有1次奖励3000元；获得区级媒体报道或宣传的，有1次奖励1500元（同一事件不重复进行奖补）。乙方保洁被市级及以上媒体曝光或通报的，发生1次10000元；被区级媒体曝光或通报的，有1次扣5000元；河道屡次被投诉且经查实的或同一事件重复被举报或通报的，加扣2000元/次，该季度考核综合得分低于60分。</w:t>
      </w:r>
      <w:r/>
    </w:p>
    <w:p>
      <w:pPr>
        <w:ind w:firstLine="48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6.乙方河道保洁工作不到位，月度考核综合得分低于60分时，乙方应按甲方提出的整改要求进行整改，如在规定整改期限内不能达到整改标准，或连续两个月度考核综合得分低于60分，甲方有权提前解除合同。</w:t>
      </w:r>
      <w:r/>
    </w:p>
    <w:p>
      <w:pPr>
        <w:ind w:firstLine="480"/>
        <w:spacing w:line="440" w:lineRule="exact"/>
        <w:rPr>
          <w:rFonts w:ascii="宋体" w:hAnsi="宋体" w:cs="宋体"/>
          <w:color w:val="auto"/>
          <w:sz w:val="24"/>
          <w:szCs w:val="24"/>
        </w:rPr>
      </w:pPr>
      <w:r>
        <w:rPr>
          <w:rFonts w:hint="eastAsia" w:ascii="宋体" w:hAnsi="宋体" w:cs="宋体"/>
          <w:color w:val="auto"/>
          <w:sz w:val="24"/>
          <w:szCs w:val="24"/>
          <w:lang w:bidi="ar"/>
        </w:rPr>
        <w:t xml:space="preserve">7.合同期内如有发生群众对河道保洁工作的举报或投诉，一经查实情况属实，有一次扣人民币300元。</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考核办法：</w:t>
      </w:r>
      <w:r>
        <w:rPr>
          <w:rFonts w:hint="eastAsia" w:ascii="宋体" w:hAnsi="宋体" w:cs="宋体"/>
          <w:bCs/>
          <w:color w:val="auto"/>
          <w:sz w:val="24"/>
          <w:szCs w:val="24"/>
        </w:rPr>
        <w:t xml:space="preserve">详见合同附件《2026-2028年度度假区（阳山镇）河道保洁服务考核办法》。</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合同价款支付</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A.合同价款的支付：</w:t>
      </w:r>
      <w:r>
        <w:rPr>
          <w:rFonts w:hint="eastAsia" w:ascii="宋体" w:hAnsi="宋体" w:cs="宋体"/>
          <w:color w:val="auto"/>
          <w:sz w:val="24"/>
          <w:u w:val="single"/>
          <w:shd w:val="clear" w:color="auto" w:fill="ffffff"/>
          <w:lang w:bidi="ar"/>
        </w:rPr>
        <w:t xml:space="preserve">服务费每满三个月结算支付一次，甲方根据乙方履行合同的考核情况向乙方支付相应的服务费。</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B.支付时间：</w:t>
      </w:r>
      <w:r>
        <w:rPr>
          <w:rFonts w:hint="eastAsia" w:ascii="宋体" w:hAnsi="宋体" w:cs="宋体"/>
          <w:color w:val="auto"/>
          <w:sz w:val="24"/>
          <w:u w:val="single"/>
          <w:shd w:val="clear" w:color="auto" w:fill="ffffff"/>
          <w:lang w:bidi="ar"/>
        </w:rPr>
        <w:t xml:space="preserve">每次支付服务费，扣除当期三个月的实际扣款后一次性支付，以此类推，每次付款时乙方向甲方递交当期三个月服务费用支付的书面申请单，同时向甲方开具符合甲方财务部门要求的发票，甲方应当在收到发票后 15日内按时足额向乙方支付当期服务费（如遇法定节假日顺延）。</w:t>
      </w:r>
      <w:r/>
    </w:p>
    <w:p>
      <w:pPr>
        <w:ind w:firstLine="482"/>
        <w:spacing w:line="440" w:lineRule="exact"/>
        <w:shd w:val="clear" w:color="auto" w:fill="ffffff"/>
        <w:rPr>
          <w:rFonts w:ascii="宋体" w:hAnsi="宋体" w:cs="宋体"/>
          <w:color w:val="auto"/>
          <w:sz w:val="24"/>
          <w:u w:val="single"/>
          <w:shd w:val="clear" w:color="auto" w:fill="ffffff"/>
        </w:rPr>
      </w:pPr>
      <w:r>
        <w:rPr>
          <w:rFonts w:hint="eastAsia" w:ascii="宋体" w:hAnsi="宋体" w:cs="宋体"/>
          <w:b/>
          <w:bCs/>
          <w:color w:val="auto"/>
          <w:sz w:val="24"/>
          <w:u w:val="single"/>
          <w:shd w:val="clear" w:color="auto" w:fill="ffffff"/>
          <w:lang w:bidi="ar"/>
        </w:rPr>
        <w:t xml:space="preserve">C.支付标准：</w:t>
      </w:r>
      <w:r>
        <w:rPr>
          <w:rFonts w:hint="eastAsia" w:ascii="宋体" w:hAnsi="宋体" w:cs="宋体"/>
          <w:color w:val="auto"/>
          <w:sz w:val="24"/>
          <w:u w:val="single"/>
          <w:shd w:val="clear" w:color="auto" w:fill="ffffff"/>
          <w:lang w:bidi="ar"/>
        </w:rPr>
        <w:t xml:space="preserve">甲方每次向乙方支付的服务费=（本项目年度合同价款÷4）-当期三个月累计考核扣款-当期三个月累计违约扣款。</w:t>
      </w:r>
      <w:r/>
    </w:p>
    <w:p>
      <w:pPr>
        <w:ind w:firstLine="420"/>
        <w:spacing w:line="440" w:lineRule="exact"/>
        <w:shd w:val="clear" w:color="auto" w:fill="ffffff"/>
        <w:rPr>
          <w:rFonts w:ascii="宋体" w:hAnsi="宋体" w:cs="宋体"/>
          <w:color w:val="auto"/>
          <w:sz w:val="24"/>
          <w:szCs w:val="24"/>
          <w:u w:val="single"/>
          <w:shd w:val="clear" w:color="auto" w:fill="ffffff"/>
        </w:rPr>
      </w:pPr>
      <w:r>
        <w:rPr>
          <w:rFonts w:hint="eastAsia" w:ascii="宋体" w:hAnsi="宋体" w:cs="宋体"/>
          <w:color w:val="auto"/>
          <w:sz w:val="24"/>
          <w:u w:val="single"/>
          <w:lang w:bidi="ar"/>
        </w:rPr>
        <w:t xml:space="preserve">以上价款均不计息。每次付款时，乙方需提供相应金额的税金发票（如遇法定节假日顺延）。</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转包或分包</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本合同禁止转包、分包，本合同范</w:t>
      </w:r>
      <w:r>
        <w:rPr>
          <w:rFonts w:hint="eastAsia" w:ascii="宋体" w:hAnsi="宋体" w:cs="宋体"/>
          <w:bCs/>
          <w:color w:val="auto"/>
          <w:sz w:val="24"/>
          <w:szCs w:val="24"/>
          <w:lang w:eastAsia="zh-CN" w:bidi="ar"/>
        </w:rPr>
        <w:t xml:space="preserve">围内</w:t>
      </w:r>
      <w:r>
        <w:rPr>
          <w:rFonts w:hint="eastAsia" w:ascii="宋体" w:hAnsi="宋体" w:cs="宋体"/>
          <w:bCs/>
          <w:color w:val="auto"/>
          <w:sz w:val="24"/>
          <w:szCs w:val="24"/>
          <w:lang w:bidi="ar"/>
        </w:rPr>
        <w:t xml:space="preserve">的服务，应由乙方直接提供的，不得转让他人或分包提供。</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甲方权利、义务</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1.甲方现场管理人员将按照阳山镇河道保洁工作考核标准，对乙方的河道保洁、安全工作进行每月不定期的检查、考核，并将考核情况</w:t>
      </w:r>
      <w:r>
        <w:rPr>
          <w:rFonts w:hint="eastAsia" w:ascii="宋体" w:hAnsi="宋体" w:cs="宋体"/>
          <w:bCs/>
          <w:color w:val="auto"/>
          <w:sz w:val="24"/>
          <w:szCs w:val="24"/>
          <w:lang w:eastAsia="zh-CN" w:bidi="ar"/>
        </w:rPr>
        <w:t xml:space="preserve">记入</w:t>
      </w:r>
      <w:r>
        <w:rPr>
          <w:rFonts w:hint="eastAsia" w:ascii="宋体" w:hAnsi="宋体" w:cs="宋体"/>
          <w:bCs/>
          <w:color w:val="auto"/>
          <w:sz w:val="24"/>
          <w:szCs w:val="24"/>
          <w:lang w:bidi="ar"/>
        </w:rPr>
        <w:t xml:space="preserve">年度结算中。</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2.按照合同约定的支付办法、时间及时支付服务款。</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3.乙方未履行合同职责，甲方有权终止合同。</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4.合同期间乙方如发生安全事故等不测因素，后果全部由乙方自己负责，甲方不承担任何责任。</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5.实际工作中，若有河道保洁以外的工作任务，甲方现场管理人员应及时向乙方派发工作任务单，乙方按任务单要求完成工作任务，甲方另行支付相应费用。</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乙方权利、义务</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1.乙方不得将项目整体或部分进行转包或分包，且不得让第三方公司</w:t>
      </w:r>
      <w:r>
        <w:rPr>
          <w:rFonts w:hint="eastAsia" w:ascii="宋体" w:hAnsi="宋体" w:cs="宋体"/>
          <w:color w:val="auto"/>
          <w:sz w:val="24"/>
          <w:szCs w:val="24"/>
          <w:lang w:eastAsia="zh-CN" w:bidi="ar"/>
        </w:rPr>
        <w:t xml:space="preserve">采用</w:t>
      </w:r>
      <w:r>
        <w:rPr>
          <w:rFonts w:hint="eastAsia" w:ascii="宋体" w:hAnsi="宋体" w:cs="宋体"/>
          <w:color w:val="auto"/>
          <w:sz w:val="24"/>
          <w:szCs w:val="24"/>
          <w:lang w:bidi="ar"/>
        </w:rPr>
        <w:t xml:space="preserve">挂靠方式承担河道保洁服务。一经发现，甲方有权立即终止本合同，由此产生的法律责任和经济损失由乙方承担。</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乙方有认真履行合同规定的义务，服从甲方的任务安排，及时清理水面漂浮物、水草、白色垃圾、死树枝、各类动物尸体及岸脚垃圾（驳岸两侧范围内），确保各类垃圾日清日捞；并定期向甲方汇报保洁管护情况，提出合理、必要的建议。</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3.严禁不会游泳者、患有高血压、癫痫病或其他不适合河道保洁工作者上船作业，且不得隐瞒实际情况，瞒报者后果自负。</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4.乙方必须编制河道保洁、安全工作日志，对进行的工作进行梳理小结，并在每月5日前把上一个月的保洁、安全台账交甲方。</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乙方对河道保洁人员应进行定期的安全学习和体检，购买人身意外伤害险等保险，以确保保洁人员的人身财产安全，并明确其工作职责。乙方必须遵循安全管理相关规定要求做好安全培训、安全教育及人员、设备安全管理。</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6.乙方必须做到安全规范操作，在河道清理垃圾时必须注意安全，做到安全第一，一旦发生人身、财产等安全事故，由乙方负全责。 </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7.乙方应制止任何单位和个人向河道内倾倒各种垃圾和工业污染物；发现河道内设置鱼簖以及占用防洪河道的构筑物等违法行为应及时制止并上报水利站。</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8.乙方上船作业时，应穿戴统一的保护着装（救生衣、雨裤等），违者按河道保洁长效管理工作实施标准要求规定处罚。</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9.严禁在作业期间饮酒、赌博，一经发现，立即终止与其所</w:t>
      </w:r>
      <w:r>
        <w:rPr>
          <w:rFonts w:hint="eastAsia" w:ascii="宋体" w:hAnsi="宋体" w:cs="宋体"/>
          <w:color w:val="auto"/>
          <w:sz w:val="24"/>
          <w:szCs w:val="24"/>
          <w:lang w:eastAsia="zh-CN" w:bidi="ar"/>
        </w:rPr>
        <w:t xml:space="preserve">签订</w:t>
      </w:r>
      <w:r>
        <w:rPr>
          <w:rFonts w:hint="eastAsia" w:ascii="宋体" w:hAnsi="宋体" w:cs="宋体"/>
          <w:color w:val="auto"/>
          <w:sz w:val="24"/>
          <w:szCs w:val="24"/>
          <w:lang w:bidi="ar"/>
        </w:rPr>
        <w:t xml:space="preserve">的保洁服务协议。</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10.严禁带病上船作业。遇到恶劣天气，应停止水上作业，并检查船只安全。</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11.乙方保洁过程中当天打捞的垃圾应当日处理干净。保洁结束后，现场清理的垃圾需及时清理，不能随意堆放，否则根据实际情况进行罚款，并对因此发生的污染等事故负全责。</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违约责任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1.乙方不履行合同义务或者履行合同义务不符合约定的，应当承担继续履行、采取补救措施或者赔偿损失等违约责任。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2.因乙方原因造成本合同无法按时签订，视为乙方违约，甲方有权终止合同；乙方违约对甲方</w:t>
      </w:r>
      <w:r>
        <w:rPr>
          <w:rFonts w:hint="eastAsia" w:ascii="宋体" w:hAnsi="宋体" w:cs="宋体"/>
          <w:color w:val="auto"/>
          <w:sz w:val="24"/>
          <w:szCs w:val="24"/>
          <w:lang w:eastAsia="zh-CN" w:bidi="ar"/>
        </w:rPr>
        <w:t xml:space="preserve">造成</w:t>
      </w:r>
      <w:r>
        <w:rPr>
          <w:rFonts w:hint="eastAsia" w:ascii="宋体" w:hAnsi="宋体" w:cs="宋体"/>
          <w:color w:val="auto"/>
          <w:sz w:val="24"/>
          <w:szCs w:val="24"/>
          <w:lang w:bidi="ar"/>
        </w:rPr>
        <w:t xml:space="preserve">损失的，乙方还需另行支付相应的赔偿。</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3.合同履行期间，甲方不得无故解除本合同；若非因乙方原因导致甲方单方解除本合同的，甲方应付清全部实际应支付的结算价款，并按甲方已实际支付结算价款的30%向乙方支付违约金。</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合同履行期间，乙方不得无故解除本合同；若非因甲方原因导致乙方单方解除本合同的，甲方有权拒付当期及后续全部未结算价款，且乙方应按甲方已实际支付结算价款的30%向甲方支付违约金。</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4.因乙方原因发生重大质量事故，乙方除依约承担赔偿责任外，还将按有关质量管理办法规定承担相应法律责任。同时，甲方有权保留更换乙方的权利，并报相关行政主管部门依法处理。</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5.若发生死亡安全事故，除按国家有关安全管理规定及甲方有关安全管理办法执行外，并报相关行政主管部门依法处理；发生重大安全事故或特大安全事故，除按国家有关安全管理规定及甲方有关安全管理办法执行外，甲方保留更换乙方的权利，给甲方造成的损失，还应承担赔偿责任。</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6.在明确违约责任后，乙方应在接到书面通知书之日起七天内支付违约金、赔偿金等。</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7.违约金不足以支付守约方实际损失的，违约方应当赔偿守约方所有的实际损失。</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协议的解除</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1.有下列情形之一的，本合同自行解除。</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（1）因建设需要或不可抗力及政策性因素，造成合同无法履行的。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（2）经双方协商一致，自愿解除的。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2.有下列情形之一的，甲方有权单方终止合同且不承担任何违约责任，并可依法依规追究乙方相关责任：</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（1）未经甲方同意，乙方将中标项目擅自转包、分包他人的。</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（2）累计两个季度考核低于60分（不含）的；</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（3）被上级部门督查通报2次；</w:t>
      </w:r>
      <w:r/>
    </w:p>
    <w:p>
      <w:pPr>
        <w:ind w:firstLine="420"/>
        <w:spacing w:line="440" w:lineRule="exact"/>
        <w:rPr>
          <w:rFonts w:ascii="宋体" w:hAnsi="宋体" w:cs="宋体"/>
          <w:color w:val="auto"/>
          <w:sz w:val="24"/>
          <w:szCs w:val="24"/>
          <w:lang w:bidi="ar"/>
        </w:rPr>
      </w:pPr>
      <w:r>
        <w:rPr>
          <w:rFonts w:hint="eastAsia" w:ascii="宋体" w:hAnsi="宋体" w:cs="宋体"/>
          <w:color w:val="auto"/>
          <w:sz w:val="24"/>
          <w:szCs w:val="24"/>
          <w:lang w:bidi="ar"/>
        </w:rPr>
        <w:t xml:space="preserve">（4）因乙方违反安全操作规程而发生安全事故的；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（5）在履约期间发生群众聚众闹事或集体上访</w:t>
      </w:r>
      <w:r>
        <w:rPr>
          <w:rFonts w:hint="eastAsia" w:ascii="宋体" w:hAnsi="宋体" w:cs="宋体"/>
          <w:color w:val="auto"/>
          <w:sz w:val="24"/>
          <w:szCs w:val="24"/>
          <w:lang w:eastAsia="zh-CN" w:bidi="ar"/>
        </w:rPr>
        <w:t xml:space="preserve">或</w:t>
      </w:r>
      <w:r>
        <w:rPr>
          <w:rFonts w:hint="eastAsia" w:ascii="宋体" w:hAnsi="宋体" w:cs="宋体"/>
          <w:color w:val="auto"/>
          <w:sz w:val="24"/>
          <w:szCs w:val="24"/>
          <w:lang w:bidi="ar"/>
        </w:rPr>
        <w:t xml:space="preserve">重大安全事故，或给甲方造成不良影响和经济损失的。</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（6）合同约定的其他甲方有权单方终止合同的条款。</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7）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3.除自行解除和甲方有权单方终止合同外，任何一方均不得单方终止</w:t>
      </w:r>
      <w:r>
        <w:rPr>
          <w:rFonts w:hint="eastAsia" w:ascii="宋体" w:hAnsi="宋体" w:cs="宋体"/>
          <w:color w:val="auto"/>
          <w:sz w:val="24"/>
          <w:szCs w:val="24"/>
          <w:lang w:eastAsia="zh-CN" w:bidi="ar"/>
        </w:rPr>
        <w:t xml:space="preserve">合同</w:t>
      </w:r>
      <w:r>
        <w:rPr>
          <w:rFonts w:hint="eastAsia" w:ascii="宋体" w:hAnsi="宋体" w:cs="宋体"/>
          <w:color w:val="auto"/>
          <w:sz w:val="24"/>
          <w:szCs w:val="24"/>
          <w:lang w:bidi="ar"/>
        </w:rPr>
        <w:t xml:space="preserve">。</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解决争议的方式</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1.合同经甲乙双方代表签字盖章并经见证后生效。</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color w:val="auto"/>
          <w:sz w:val="24"/>
          <w:szCs w:val="24"/>
          <w:u w:val="single"/>
          <w:lang w:bidi="ar"/>
        </w:rPr>
        <w:t xml:space="preserve">（2）</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（1）向无锡仲裁委员会申请仲裁。</w:t>
      </w:r>
      <w:r/>
    </w:p>
    <w:p>
      <w:pPr>
        <w:ind w:firstLine="420"/>
        <w:spacing w:line="440" w:lineRule="exact"/>
        <w:rPr>
          <w:rFonts w:ascii="宋体" w:hAnsi="宋体" w:cs="宋体"/>
          <w:color w:val="auto"/>
          <w:sz w:val="24"/>
          <w:szCs w:val="24"/>
        </w:rPr>
      </w:pPr>
      <w:r>
        <w:rPr>
          <w:rFonts w:hint="eastAsia" w:ascii="宋体" w:hAnsi="宋体" w:cs="宋体"/>
          <w:color w:val="auto"/>
          <w:sz w:val="24"/>
          <w:szCs w:val="24"/>
          <w:lang w:bidi="ar"/>
        </w:rPr>
        <w:t xml:space="preserve">（2）向甲方所在地法院提起诉讼。</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不可抗力</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1.甲、乙双方如果因不可抗力而导致协议义务的延误或不能履行，不承担误期赔偿或终止协议的责任。</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numPr>
          <w:ilvl w:val="0"/>
          <w:numId w:val="16"/>
        </w:numPr>
        <w:ind w:left="0" w:firstLine="422"/>
        <w:spacing w:line="440" w:lineRule="exact"/>
        <w:rPr>
          <w:rFonts w:ascii="宋体" w:hAnsi="宋体" w:cs="宋体"/>
          <w:b/>
          <w:color w:val="auto"/>
          <w:sz w:val="24"/>
          <w:szCs w:val="24"/>
        </w:rPr>
      </w:pPr>
      <w:r>
        <w:rPr>
          <w:rFonts w:hint="eastAsia" w:ascii="宋体" w:hAnsi="宋体" w:cs="宋体"/>
          <w:b/>
          <w:color w:val="auto"/>
          <w:sz w:val="24"/>
          <w:szCs w:val="24"/>
          <w:lang w:bidi="ar"/>
        </w:rPr>
        <w:t xml:space="preserve">合同不可分割部分</w:t>
      </w:r>
      <w:r/>
    </w:p>
    <w:p>
      <w:pPr>
        <w:ind w:firstLine="420"/>
        <w:spacing w:line="440" w:lineRule="exact"/>
        <w:rPr>
          <w:rFonts w:ascii="宋体" w:hAnsi="宋体" w:cs="宋体"/>
          <w:bCs/>
          <w:color w:val="auto"/>
          <w:sz w:val="24"/>
          <w:szCs w:val="24"/>
        </w:rPr>
      </w:pPr>
      <w:r>
        <w:rPr>
          <w:rFonts w:hint="eastAsia" w:ascii="宋体" w:hAnsi="宋体" w:cs="宋体"/>
          <w:bCs/>
          <w:color w:val="auto"/>
          <w:sz w:val="24"/>
          <w:szCs w:val="24"/>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16"/>
        </w:numPr>
        <w:ind w:left="0" w:firstLine="422"/>
        <w:spacing w:line="440" w:lineRule="exact"/>
        <w:rPr>
          <w:rFonts w:ascii="宋体" w:hAnsi="宋体" w:cs="宋体"/>
          <w:b/>
          <w:color w:val="auto"/>
          <w:sz w:val="24"/>
          <w:szCs w:val="24"/>
          <w:lang w:bidi="ar"/>
        </w:rPr>
      </w:pPr>
      <w:r>
        <w:rPr>
          <w:rFonts w:hint="eastAsia" w:ascii="宋体" w:hAnsi="宋体" w:cs="宋体"/>
          <w:b/>
          <w:color w:val="auto"/>
          <w:sz w:val="24"/>
          <w:szCs w:val="24"/>
          <w:lang w:bidi="ar"/>
        </w:rPr>
        <w:t xml:space="preserve">合同备案</w:t>
      </w:r>
      <w:r/>
    </w:p>
    <w:p>
      <w:pPr>
        <w:ind w:left="368"/>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本合同一式陆份，甲方执叁份，乙方执贰份，见证方执壹份，具有同等法律效力。</w:t>
      </w:r>
      <w:r/>
    </w:p>
    <w:p>
      <w:pPr>
        <w:numPr>
          <w:ilvl w:val="0"/>
          <w:numId w:val="16"/>
        </w:numPr>
        <w:ind w:left="0" w:firstLine="422"/>
        <w:spacing w:line="440" w:lineRule="exact"/>
        <w:rPr>
          <w:rFonts w:ascii="宋体" w:hAnsi="宋体" w:cs="宋体"/>
          <w:b/>
          <w:color w:val="auto"/>
          <w:sz w:val="24"/>
          <w:szCs w:val="24"/>
          <w:lang w:bidi="ar"/>
        </w:rPr>
      </w:pPr>
      <w:r>
        <w:rPr>
          <w:rFonts w:hint="eastAsia" w:ascii="宋体" w:hAnsi="宋体" w:cs="宋体"/>
          <w:b/>
          <w:color w:val="auto"/>
          <w:sz w:val="24"/>
          <w:szCs w:val="24"/>
          <w:lang w:bidi="ar"/>
        </w:rPr>
        <w:t xml:space="preserve">合同生效</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1.本合同由甲乙双方签字、盖章并经无锡梁溪建设咨询事务所有限公司见证后生效。</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2.合同在执行过程中若出现未尽事宜，双方在不违背本合同和招标文件的原则下协商解决，协商结果以书面形式签订补充协议，且补充协议与本合同具有同等效力。</w:t>
      </w:r>
      <w:r/>
    </w:p>
    <w:p>
      <w:pPr>
        <w:ind w:firstLine="420"/>
        <w:spacing w:line="440" w:lineRule="exact"/>
        <w:rPr>
          <w:rFonts w:ascii="宋体" w:hAnsi="宋体" w:cs="宋体"/>
          <w:bCs/>
          <w:color w:val="auto"/>
          <w:sz w:val="24"/>
          <w:szCs w:val="24"/>
          <w:lang w:bidi="ar"/>
        </w:rPr>
      </w:pPr>
      <w:r>
        <w:rPr>
          <w:rFonts w:hint="eastAsia" w:ascii="宋体" w:hAnsi="宋体" w:cs="宋体"/>
          <w:bCs/>
          <w:color w:val="auto"/>
          <w:sz w:val="24"/>
          <w:szCs w:val="24"/>
          <w:lang w:bidi="ar"/>
        </w:rPr>
        <w:t xml:space="preserve">3.甲乙双方确认：对本合同条款及后果均已知悉，一致确认不存在欺诈、胁迫、乘人之危、重大误解、显失公平等任何可能导致合同无效或被撤销的情形。</w:t>
      </w:r>
      <w:r/>
    </w:p>
    <w:p>
      <w:pPr>
        <w:ind w:firstLine="420"/>
        <w:spacing w:line="440" w:lineRule="exact"/>
        <w:rPr>
          <w:rFonts w:ascii="宋体" w:hAnsi="宋体" w:cs="宋体"/>
          <w:b/>
          <w:color w:val="auto"/>
          <w:sz w:val="24"/>
          <w:szCs w:val="24"/>
          <w:lang w:bidi="ar"/>
        </w:rPr>
      </w:pPr>
      <w:r>
        <w:rPr>
          <w:rFonts w:hint="eastAsia" w:ascii="宋体" w:hAnsi="宋体" w:cs="宋体"/>
          <w:bCs/>
          <w:color w:val="auto"/>
          <w:sz w:val="24"/>
          <w:szCs w:val="24"/>
          <w:lang w:bidi="ar"/>
        </w:rPr>
        <w:t xml:space="preserve">4. 合同签订地点：</w:t>
      </w:r>
      <w:r>
        <w:rPr>
          <w:rFonts w:hint="eastAsia" w:ascii="宋体" w:hAnsi="宋体" w:cs="宋体"/>
          <w:b/>
          <w:color w:val="auto"/>
          <w:sz w:val="24"/>
          <w:szCs w:val="24"/>
          <w:u w:val="single"/>
          <w:lang w:bidi="ar"/>
        </w:rPr>
        <w:t xml:space="preserve">无锡市惠山区阳山镇人民政府</w:t>
      </w:r>
      <w:r>
        <w:rPr>
          <w:rFonts w:hint="eastAsia" w:ascii="宋体" w:hAnsi="宋体" w:cs="宋体"/>
          <w:b/>
          <w:color w:val="auto"/>
          <w:sz w:val="24"/>
          <w:szCs w:val="24"/>
          <w:lang w:bidi="ar"/>
        </w:rPr>
        <w:t xml:space="preserve">。</w:t>
      </w:r>
      <w:r/>
    </w:p>
    <w:p>
      <w:pPr>
        <w:numPr>
          <w:ilvl w:val="0"/>
          <w:numId w:val="16"/>
        </w:numPr>
        <w:ind w:left="0" w:firstLine="422"/>
        <w:spacing w:line="440" w:lineRule="exact"/>
        <w:rPr>
          <w:rFonts w:ascii="宋体" w:hAnsi="宋体"/>
          <w:b/>
          <w:color w:val="auto"/>
          <w:sz w:val="24"/>
          <w:szCs w:val="24"/>
        </w:rPr>
      </w:pPr>
      <w:r>
        <w:rPr>
          <w:rFonts w:hint="eastAsia" w:ascii="宋体" w:hAnsi="宋体" w:cs="宋体"/>
          <w:b/>
          <w:color w:val="auto"/>
          <w:sz w:val="24"/>
          <w:szCs w:val="24"/>
          <w:lang w:bidi="ar"/>
        </w:rPr>
        <w:t xml:space="preserve">合同附件：</w:t>
      </w:r>
      <w:r>
        <w:rPr>
          <w:rFonts w:hint="eastAsia" w:ascii="宋体" w:hAnsi="宋体" w:cs="宋体"/>
          <w:bCs/>
          <w:color w:val="auto"/>
          <w:sz w:val="24"/>
          <w:szCs w:val="24"/>
          <w:lang w:bidi="ar"/>
        </w:rPr>
        <w:t xml:space="preserve">《保密协议书》《廉洁协议书》《采购需求》《</w:t>
      </w:r>
      <w:r>
        <w:rPr>
          <w:rFonts w:ascii="宋体" w:hAnsi="宋体" w:cs="宋体"/>
          <w:bCs/>
          <w:color w:val="auto"/>
          <w:sz w:val="24"/>
          <w:szCs w:val="24"/>
          <w:lang w:bidi="ar"/>
        </w:rPr>
        <w:t xml:space="preserve">2026-2028</w:t>
      </w:r>
      <w:r>
        <w:rPr>
          <w:rFonts w:hint="eastAsia" w:ascii="宋体" w:hAnsi="宋体" w:cs="宋体"/>
          <w:bCs/>
          <w:color w:val="auto"/>
          <w:sz w:val="24"/>
          <w:szCs w:val="24"/>
          <w:lang w:bidi="ar"/>
        </w:rPr>
        <w:t xml:space="preserve">年度度假区（阳山镇）河道保洁服务考核办法》《开标一览表》《明细报价表》。</w:t>
      </w:r>
      <w:r/>
    </w:p>
    <w:p>
      <w:pPr>
        <w:ind w:left="420"/>
        <w:spacing w:line="440" w:lineRule="exact"/>
        <w:rPr>
          <w:rFonts w:ascii="宋体" w:hAnsi="宋体"/>
          <w:b/>
          <w:color w:val="auto"/>
          <w:sz w:val="24"/>
          <w:szCs w:val="24"/>
        </w:rPr>
      </w:pPr>
      <w:r>
        <w:rPr>
          <w:rFonts w:ascii="宋体" w:hAnsi="宋体"/>
          <w:b/>
          <w:color w:val="auto"/>
          <w:sz w:val="24"/>
          <w:szCs w:val="24"/>
        </w:rPr>
      </w:r>
      <w:r/>
    </w:p>
    <w:p>
      <w:pPr>
        <w:ind w:left="426"/>
        <w:spacing w:line="440" w:lineRule="exact"/>
        <w:rPr>
          <w:rFonts w:ascii="宋体" w:hAnsi="宋体"/>
          <w:b/>
          <w:color w:val="auto"/>
          <w:sz w:val="24"/>
          <w:szCs w:val="24"/>
        </w:rPr>
      </w:pPr>
      <w:r>
        <w:rPr>
          <w:rFonts w:hint="eastAsia" w:ascii="宋体" w:hAnsi="宋体"/>
          <w:b/>
          <w:color w:val="auto"/>
          <w:sz w:val="24"/>
          <w:szCs w:val="24"/>
        </w:rPr>
        <w:t xml:space="preserve">以下无正文。</w:t>
      </w:r>
      <w:r/>
    </w:p>
    <w:tbl>
      <w:tblPr>
        <w:tblStyle w:val="1733"/>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rPr>
            </w:pPr>
            <w:r/>
            <w:bookmarkStart w:id="143" w:name="_Hlk123585932"/>
            <w:r>
              <w:rPr>
                <w:rFonts w:hint="eastAsia" w:ascii="宋体" w:hAnsi="宋体"/>
                <w:b/>
                <w:color w:val="auto"/>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rPr>
            </w:pPr>
            <w:r>
              <w:rPr>
                <w:rFonts w:hint="eastAsia" w:ascii="宋体" w:hAnsi="宋体"/>
                <w:b/>
                <w:color w:val="auto"/>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auto"/>
                <w:sz w:val="24"/>
              </w:rPr>
            </w:pPr>
            <w:r>
              <w:rPr>
                <w:rFonts w:hint="eastAsia" w:ascii="宋体" w:hAnsi="宋体"/>
                <w:color w:val="auto"/>
                <w:sz w:val="24"/>
              </w:rPr>
              <w:t xml:space="preserve">见证方（盖章）：无锡梁溪建设咨询事务所有限公司</w:t>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ascii="宋体" w:hAnsi="宋体"/>
                <w:color w:val="auto"/>
                <w:sz w:val="24"/>
              </w:rPr>
            </w:r>
            <w:r/>
          </w:p>
          <w:p>
            <w:pPr>
              <w:pStyle w:val="860"/>
              <w:rPr>
                <w:color w:val="auto"/>
              </w:rPr>
            </w:pPr>
            <w:r>
              <w:rPr>
                <w:color w:val="auto"/>
              </w:rPr>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hint="eastAsia" w:ascii="宋体" w:hAnsi="宋体"/>
                <w:color w:val="auto"/>
                <w:sz w:val="24"/>
              </w:rPr>
              <w:t xml:space="preserve">日期：2026年【 </w:t>
            </w:r>
            <w:r>
              <w:rPr>
                <w:rFonts w:ascii="宋体" w:hAnsi="宋体"/>
                <w:color w:val="auto"/>
                <w:sz w:val="24"/>
              </w:rPr>
              <w:t xml:space="preserve"> </w:t>
            </w:r>
            <w:r>
              <w:rPr>
                <w:rFonts w:hint="eastAsia" w:ascii="宋体" w:hAnsi="宋体"/>
                <w:color w:val="auto"/>
                <w:sz w:val="24"/>
              </w:rPr>
              <w:t xml:space="preserve"> 】月【 </w:t>
            </w:r>
            <w:r>
              <w:rPr>
                <w:rFonts w:ascii="宋体" w:hAnsi="宋体"/>
                <w:color w:val="auto"/>
                <w:sz w:val="24"/>
              </w:rPr>
              <w:t xml:space="preserve"> </w:t>
            </w:r>
            <w:r>
              <w:rPr>
                <w:rFonts w:hint="eastAsia" w:ascii="宋体" w:hAnsi="宋体"/>
                <w:color w:val="auto"/>
                <w:sz w:val="24"/>
              </w:rPr>
              <w:t xml:space="preserve"> 】日</w:t>
            </w:r>
            <w:bookmarkEnd w:id="143"/>
            <w:r/>
            <w:r/>
          </w:p>
        </w:tc>
      </w:tr>
    </w:tbl>
    <w:p>
      <w:pPr>
        <w:ind w:firstLine="420"/>
        <w:spacing w:line="440" w:lineRule="exact"/>
        <w:rPr>
          <w:rFonts w:ascii="宋体" w:hAnsi="宋体"/>
          <w:b/>
          <w:bCs/>
          <w:color w:val="auto"/>
          <w:sz w:val="24"/>
          <w:szCs w:val="24"/>
        </w:rPr>
      </w:pPr>
      <w:r>
        <w:rPr>
          <w:color w:val="auto"/>
        </w:rPr>
        <w:br w:type="page" w:clear="all"/>
      </w:r>
      <w:bookmarkEnd w:id="140"/>
      <w:r/>
      <w:r/>
    </w:p>
    <w:p>
      <w:pPr>
        <w:jc w:val="left"/>
        <w:spacing w:line="440" w:lineRule="exact"/>
        <w:rPr>
          <w:rFonts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ascii="宋体" w:hAnsi="宋体"/>
          <w:b/>
          <w:bCs/>
          <w:color w:val="auto"/>
          <w:sz w:val="28"/>
          <w:szCs w:val="21"/>
        </w:rPr>
      </w:pPr>
      <w:r>
        <w:rPr>
          <w:rFonts w:hint="eastAsia" w:ascii="宋体" w:hAnsi="宋体"/>
          <w:b/>
          <w:bCs/>
          <w:color w:val="auto"/>
          <w:sz w:val="28"/>
          <w:szCs w:val="21"/>
        </w:rPr>
        <w:t xml:space="preserve">保 密 协 议 书</w:t>
      </w:r>
      <w:r/>
    </w:p>
    <w:p>
      <w:pPr>
        <w:jc w:val="right"/>
        <w:spacing w:line="440" w:lineRule="exact"/>
        <w:rPr>
          <w:rFonts w:ascii="宋体" w:hAnsi="宋体"/>
          <w:color w:val="auto"/>
          <w:szCs w:val="21"/>
        </w:rPr>
      </w:pPr>
      <w:r>
        <w:rPr>
          <w:rFonts w:ascii="宋体" w:hAnsi="宋体"/>
          <w:color w:val="auto"/>
          <w:sz w:val="24"/>
        </w:rPr>
        <w:t xml:space="preserve"> </w:t>
      </w:r>
      <w:r>
        <w:rPr>
          <w:rFonts w:hint="eastAsia" w:ascii="宋体" w:hAnsi="宋体"/>
          <w:color w:val="auto"/>
          <w:szCs w:val="21"/>
        </w:rPr>
        <w:t xml:space="preserve">合同签订地：无锡市惠山区 </w:t>
      </w:r>
      <w:r/>
    </w:p>
    <w:p>
      <w:pPr>
        <w:ind w:firstLine="420"/>
        <w:spacing w:line="440" w:lineRule="exact"/>
        <w:rPr>
          <w:rFonts w:ascii="宋体" w:hAnsi="宋体"/>
          <w:color w:val="auto"/>
          <w:szCs w:val="21"/>
          <w:u w:val="single"/>
        </w:rPr>
      </w:pPr>
      <w:r>
        <w:rPr>
          <w:rFonts w:hint="eastAsia" w:ascii="宋体" w:hAnsi="宋体"/>
          <w:color w:val="auto"/>
          <w:szCs w:val="21"/>
        </w:rPr>
        <w:t xml:space="preserve">甲方：</w:t>
      </w:r>
      <w:r>
        <w:rPr>
          <w:rFonts w:hint="eastAsia" w:ascii="宋体" w:hAnsi="宋体"/>
          <w:color w:val="auto"/>
          <w:szCs w:val="21"/>
          <w:u w:val="single"/>
        </w:rPr>
        <w:t xml:space="preserve">                             </w:t>
      </w:r>
      <w:r/>
    </w:p>
    <w:p>
      <w:pPr>
        <w:ind w:firstLine="420"/>
        <w:spacing w:line="440" w:lineRule="exact"/>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szCs w:val="21"/>
          <w:u w:val="single"/>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鉴于： </w:t>
      </w:r>
      <w:r/>
    </w:p>
    <w:p>
      <w:pPr>
        <w:ind w:firstLine="420"/>
        <w:spacing w:line="440" w:lineRule="exact"/>
        <w:rPr>
          <w:rFonts w:ascii="宋体" w:hAnsi="宋体"/>
          <w:color w:val="auto"/>
          <w:szCs w:val="21"/>
        </w:rPr>
      </w:pPr>
      <w:r>
        <w:rPr>
          <w:rFonts w:hint="eastAsia" w:ascii="宋体" w:hAnsi="宋体"/>
          <w:color w:val="auto"/>
          <w:szCs w:val="21"/>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rPr>
      </w:pPr>
      <w:r>
        <w:rPr>
          <w:rFonts w:hint="eastAsia" w:ascii="宋体" w:hAnsi="宋体"/>
          <w:color w:val="auto"/>
          <w:szCs w:val="21"/>
        </w:rPr>
        <w:t xml:space="preserve">一、乙方对保密资料的保密义务 </w:t>
      </w:r>
      <w:r/>
    </w:p>
    <w:p>
      <w:pPr>
        <w:ind w:firstLine="420"/>
        <w:spacing w:line="440" w:lineRule="exact"/>
        <w:rPr>
          <w:rFonts w:ascii="宋体" w:hAnsi="宋体"/>
          <w:color w:val="auto"/>
          <w:szCs w:val="21"/>
        </w:rPr>
      </w:pPr>
      <w:r>
        <w:rPr>
          <w:rFonts w:hint="eastAsia" w:ascii="宋体" w:hAnsi="宋体"/>
          <w:color w:val="auto"/>
          <w:szCs w:val="21"/>
        </w:rPr>
        <w:t xml:space="preserve">1.未经甲方书面同意，乙方不得利用甲方提供的保密资料进行与</w:t>
      </w:r>
      <w:r>
        <w:rPr>
          <w:rFonts w:hint="eastAsia" w:ascii="宋体" w:hAnsi="宋体"/>
          <w:color w:val="auto"/>
          <w:szCs w:val="21"/>
          <w:u w:val="single"/>
        </w:rPr>
        <w:t xml:space="preserve">          </w:t>
      </w:r>
      <w:r>
        <w:rPr>
          <w:rFonts w:hint="eastAsia" w:ascii="宋体" w:hAnsi="宋体"/>
          <w:color w:val="auto"/>
          <w:szCs w:val="21"/>
        </w:rPr>
        <w:t xml:space="preserve">项目以外的行为；未经甲方书面同意，乙方不得利用甲方提供的保密资料与任何第三方进行商业行为； </w:t>
      </w:r>
      <w:r/>
    </w:p>
    <w:p>
      <w:pPr>
        <w:ind w:firstLine="420"/>
        <w:spacing w:line="440" w:lineRule="exact"/>
        <w:rPr>
          <w:rFonts w:ascii="宋体" w:hAnsi="宋体"/>
          <w:color w:val="auto"/>
          <w:szCs w:val="21"/>
        </w:rPr>
      </w:pPr>
      <w:r>
        <w:rPr>
          <w:rFonts w:hint="eastAsia" w:ascii="宋体" w:hAnsi="宋体"/>
          <w:color w:val="auto"/>
          <w:szCs w:val="21"/>
        </w:rPr>
        <w:t xml:space="preserve">2.乙方应配合甲方的合理要求，严格按本协议和甲方指示依法履行本协议； </w:t>
      </w:r>
      <w:r/>
    </w:p>
    <w:p>
      <w:pPr>
        <w:ind w:firstLine="420"/>
        <w:spacing w:line="440" w:lineRule="exact"/>
        <w:rPr>
          <w:rFonts w:ascii="宋体" w:hAnsi="宋体"/>
          <w:color w:val="auto"/>
          <w:szCs w:val="21"/>
        </w:rPr>
      </w:pPr>
      <w:r>
        <w:rPr>
          <w:rFonts w:hint="eastAsia" w:ascii="宋体" w:hAnsi="宋体"/>
          <w:color w:val="auto"/>
          <w:szCs w:val="21"/>
        </w:rPr>
        <w:t xml:space="preserve">3.乙方未经甲方书面同意，不得擅自转让本协议的任何责任及任何义务于任何第三方； </w:t>
      </w:r>
      <w:r/>
    </w:p>
    <w:p>
      <w:pPr>
        <w:ind w:firstLine="420"/>
        <w:spacing w:line="440" w:lineRule="exact"/>
        <w:rPr>
          <w:rFonts w:ascii="宋体" w:hAnsi="宋体"/>
          <w:color w:val="auto"/>
          <w:szCs w:val="21"/>
        </w:rPr>
      </w:pPr>
      <w:r>
        <w:rPr>
          <w:rFonts w:hint="eastAsia" w:ascii="宋体" w:hAnsi="宋体"/>
          <w:color w:val="auto"/>
          <w:szCs w:val="21"/>
        </w:rPr>
        <w:t xml:space="preserve">4.甲方为乙方提供的技术资料仅供乙方人员内部为本项目工作使用，乙方不得转让第三方； </w:t>
      </w:r>
      <w:r/>
    </w:p>
    <w:p>
      <w:pPr>
        <w:ind w:firstLine="420"/>
        <w:spacing w:line="440" w:lineRule="exact"/>
        <w:rPr>
          <w:rFonts w:ascii="宋体" w:hAnsi="宋体"/>
          <w:color w:val="auto"/>
          <w:szCs w:val="21"/>
        </w:rPr>
      </w:pPr>
      <w:r>
        <w:rPr>
          <w:rFonts w:hint="eastAsia" w:ascii="宋体" w:hAnsi="宋体"/>
          <w:color w:val="auto"/>
          <w:szCs w:val="21"/>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rPr>
      </w:pPr>
      <w:r>
        <w:rPr>
          <w:rFonts w:hint="eastAsia" w:ascii="宋体" w:hAnsi="宋体"/>
          <w:color w:val="auto"/>
          <w:szCs w:val="21"/>
        </w:rPr>
        <w:t xml:space="preserve">二、乙方对保密资料的合理使用 </w:t>
      </w:r>
      <w:r/>
    </w:p>
    <w:p>
      <w:pPr>
        <w:ind w:firstLine="420"/>
        <w:spacing w:line="440" w:lineRule="exact"/>
        <w:rPr>
          <w:rFonts w:ascii="宋体" w:hAnsi="宋体"/>
          <w:color w:val="auto"/>
          <w:szCs w:val="21"/>
        </w:rPr>
      </w:pPr>
      <w:r>
        <w:rPr>
          <w:rFonts w:hint="eastAsia" w:ascii="宋体" w:hAnsi="宋体"/>
          <w:color w:val="auto"/>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rPr>
      </w:pPr>
      <w:r>
        <w:rPr>
          <w:rFonts w:hint="eastAsia" w:ascii="宋体" w:hAnsi="宋体"/>
          <w:color w:val="auto"/>
          <w:szCs w:val="21"/>
        </w:rPr>
        <w:t xml:space="preserve">三、泄密界定 </w:t>
      </w:r>
      <w:r/>
    </w:p>
    <w:p>
      <w:pPr>
        <w:ind w:firstLine="420"/>
        <w:spacing w:line="440" w:lineRule="exact"/>
        <w:rPr>
          <w:rFonts w:ascii="宋体" w:hAnsi="宋体"/>
          <w:color w:val="auto"/>
          <w:szCs w:val="21"/>
        </w:rPr>
      </w:pPr>
      <w:r>
        <w:rPr>
          <w:rFonts w:hint="eastAsia" w:ascii="宋体" w:hAnsi="宋体"/>
          <w:color w:val="auto"/>
          <w:szCs w:val="21"/>
        </w:rPr>
        <w:t xml:space="preserve">乙方的（包括但不限于）以下行为不论是否造成甲方的损失，均应视为泄密行为： </w:t>
      </w:r>
      <w:r/>
    </w:p>
    <w:p>
      <w:pPr>
        <w:ind w:firstLine="420"/>
        <w:spacing w:line="440" w:lineRule="exact"/>
        <w:rPr>
          <w:rFonts w:ascii="宋体" w:hAnsi="宋体"/>
          <w:color w:val="auto"/>
          <w:szCs w:val="21"/>
        </w:rPr>
      </w:pPr>
      <w:r>
        <w:rPr>
          <w:rFonts w:hint="eastAsia" w:ascii="宋体" w:hAnsi="宋体"/>
          <w:color w:val="auto"/>
          <w:szCs w:val="21"/>
        </w:rPr>
        <w:t xml:space="preserve">1.泄露甲方保密资料； </w:t>
      </w:r>
      <w:r/>
    </w:p>
    <w:p>
      <w:pPr>
        <w:ind w:firstLine="420"/>
        <w:spacing w:line="440" w:lineRule="exact"/>
        <w:rPr>
          <w:rFonts w:ascii="宋体" w:hAnsi="宋体"/>
          <w:color w:val="auto"/>
          <w:szCs w:val="21"/>
        </w:rPr>
      </w:pPr>
      <w:r>
        <w:rPr>
          <w:rFonts w:hint="eastAsia" w:ascii="宋体" w:hAnsi="宋体"/>
          <w:color w:val="auto"/>
          <w:szCs w:val="21"/>
        </w:rPr>
        <w:t xml:space="preserve">2.帮助或辅导他人使用甲方的技术资料。 </w:t>
      </w:r>
      <w:r/>
    </w:p>
    <w:p>
      <w:pPr>
        <w:ind w:firstLine="420"/>
        <w:spacing w:line="440" w:lineRule="exact"/>
        <w:rPr>
          <w:rFonts w:ascii="宋体" w:hAnsi="宋体"/>
          <w:color w:val="auto"/>
          <w:szCs w:val="21"/>
        </w:rPr>
      </w:pPr>
      <w:r>
        <w:rPr>
          <w:rFonts w:hint="eastAsia" w:ascii="宋体" w:hAnsi="宋体"/>
          <w:color w:val="auto"/>
          <w:szCs w:val="21"/>
        </w:rPr>
        <w:t xml:space="preserve">四、定义及其他 </w:t>
      </w:r>
      <w:r/>
    </w:p>
    <w:p>
      <w:pPr>
        <w:ind w:firstLine="420"/>
        <w:spacing w:line="440" w:lineRule="exact"/>
        <w:rPr>
          <w:rFonts w:ascii="宋体" w:hAnsi="宋体"/>
          <w:color w:val="auto"/>
          <w:szCs w:val="21"/>
        </w:rPr>
      </w:pPr>
      <w:r>
        <w:rPr>
          <w:rFonts w:hint="eastAsia" w:ascii="宋体" w:hAnsi="宋体"/>
          <w:color w:val="auto"/>
          <w:szCs w:val="21"/>
        </w:rPr>
        <w:t xml:space="preserve">1.此协议只为甲方资料保密取得认可，甲方未把相关的权利和许可出让给乙方； </w:t>
      </w:r>
      <w:r/>
    </w:p>
    <w:p>
      <w:pPr>
        <w:ind w:firstLine="420"/>
        <w:spacing w:line="440" w:lineRule="exact"/>
        <w:rPr>
          <w:rFonts w:ascii="宋体" w:hAnsi="宋体"/>
          <w:color w:val="auto"/>
          <w:szCs w:val="21"/>
        </w:rPr>
      </w:pPr>
      <w:r>
        <w:rPr>
          <w:rFonts w:hint="eastAsia" w:ascii="宋体" w:hAnsi="宋体"/>
          <w:color w:val="auto"/>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rPr>
      </w:pPr>
      <w:r>
        <w:rPr>
          <w:rFonts w:hint="eastAsia" w:ascii="宋体" w:hAnsi="宋体"/>
          <w:color w:val="auto"/>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rPr>
      </w:pPr>
      <w:r>
        <w:rPr>
          <w:rFonts w:hint="eastAsia" w:ascii="宋体" w:hAnsi="宋体"/>
          <w:color w:val="auto"/>
          <w:szCs w:val="21"/>
        </w:rPr>
        <w:t xml:space="preserve">五、违约责任 </w:t>
      </w:r>
      <w:r/>
    </w:p>
    <w:p>
      <w:pPr>
        <w:ind w:firstLine="420"/>
        <w:spacing w:line="440" w:lineRule="exact"/>
        <w:rPr>
          <w:rFonts w:ascii="宋体" w:hAnsi="宋体"/>
          <w:color w:val="auto"/>
          <w:szCs w:val="21"/>
        </w:rPr>
      </w:pPr>
      <w:r>
        <w:rPr>
          <w:rFonts w:hint="eastAsia" w:ascii="宋体" w:hAnsi="宋体"/>
          <w:color w:val="auto"/>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rPr>
      </w:pPr>
      <w:r>
        <w:rPr>
          <w:rFonts w:hint="eastAsia" w:ascii="宋体" w:hAnsi="宋体"/>
          <w:color w:val="auto"/>
          <w:szCs w:val="21"/>
        </w:rPr>
        <w:t xml:space="preserve">（1）解除双方签订的《服务合同》； </w:t>
      </w:r>
      <w:r/>
    </w:p>
    <w:p>
      <w:pPr>
        <w:ind w:firstLine="420"/>
        <w:spacing w:line="440" w:lineRule="exact"/>
        <w:rPr>
          <w:rFonts w:ascii="宋体" w:hAnsi="宋体"/>
          <w:color w:val="auto"/>
          <w:szCs w:val="21"/>
        </w:rPr>
      </w:pPr>
      <w:r>
        <w:rPr>
          <w:rFonts w:hint="eastAsia" w:ascii="宋体" w:hAnsi="宋体"/>
          <w:color w:val="auto"/>
          <w:szCs w:val="21"/>
        </w:rPr>
        <w:t xml:space="preserve">（2）要求乙方终止使用全部“保密信息”，退还所有甲方已交付的资料； </w:t>
      </w:r>
      <w:r/>
    </w:p>
    <w:p>
      <w:pPr>
        <w:ind w:firstLine="420"/>
        <w:spacing w:line="440" w:lineRule="exact"/>
        <w:rPr>
          <w:rFonts w:ascii="宋体" w:hAnsi="宋体"/>
          <w:color w:val="auto"/>
          <w:szCs w:val="21"/>
        </w:rPr>
      </w:pPr>
      <w:r>
        <w:rPr>
          <w:rFonts w:hint="eastAsia" w:ascii="宋体" w:hAnsi="宋体"/>
          <w:color w:val="auto"/>
          <w:szCs w:val="21"/>
        </w:rPr>
        <w:t xml:space="preserve">（3）要求乙方退还所有甲方已支付费用； </w:t>
      </w:r>
      <w:r/>
    </w:p>
    <w:p>
      <w:pPr>
        <w:ind w:firstLine="420"/>
        <w:spacing w:line="440" w:lineRule="exact"/>
        <w:rPr>
          <w:rFonts w:ascii="宋体" w:hAnsi="宋体"/>
          <w:color w:val="auto"/>
          <w:szCs w:val="21"/>
        </w:rPr>
      </w:pPr>
      <w:r>
        <w:rPr>
          <w:rFonts w:hint="eastAsia" w:ascii="宋体" w:hAnsi="宋体"/>
          <w:color w:val="auto"/>
          <w:szCs w:val="21"/>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rPr>
      </w:pPr>
      <w:r>
        <w:rPr>
          <w:rFonts w:hint="eastAsia" w:ascii="宋体" w:hAnsi="宋体"/>
          <w:color w:val="auto"/>
          <w:szCs w:val="21"/>
        </w:rPr>
        <w:t xml:space="preserve">六、法律适用与争议解决 </w:t>
      </w:r>
      <w:r/>
    </w:p>
    <w:p>
      <w:pPr>
        <w:ind w:firstLine="420"/>
        <w:spacing w:line="440" w:lineRule="exact"/>
        <w:rPr>
          <w:rFonts w:ascii="宋体" w:hAnsi="宋体"/>
          <w:color w:val="auto"/>
          <w:szCs w:val="21"/>
        </w:rPr>
      </w:pPr>
      <w:r>
        <w:rPr>
          <w:rFonts w:hint="eastAsia" w:ascii="宋体" w:hAnsi="宋体"/>
          <w:color w:val="auto"/>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ascii="宋体" w:hAnsi="宋体"/>
          <w:color w:val="auto"/>
          <w:szCs w:val="21"/>
        </w:rPr>
      </w:pPr>
      <w:r>
        <w:rPr>
          <w:rFonts w:hint="eastAsia" w:ascii="宋体" w:hAnsi="宋体"/>
          <w:color w:val="auto"/>
          <w:szCs w:val="21"/>
        </w:rPr>
        <w:t xml:space="preserve">七、其他 </w:t>
      </w:r>
      <w:r/>
    </w:p>
    <w:p>
      <w:pPr>
        <w:ind w:firstLine="420"/>
        <w:spacing w:line="440" w:lineRule="exact"/>
        <w:rPr>
          <w:rFonts w:ascii="宋体" w:hAnsi="宋体"/>
          <w:color w:val="auto"/>
          <w:szCs w:val="21"/>
        </w:rPr>
      </w:pPr>
      <w:r>
        <w:rPr>
          <w:rFonts w:hint="eastAsia" w:ascii="宋体" w:hAnsi="宋体"/>
          <w:color w:val="auto"/>
          <w:szCs w:val="21"/>
        </w:rPr>
        <w:t xml:space="preserve">未尽事宜双方另行协商，签署补充协议作为本协议附件，具有同等法律效力。 </w:t>
      </w:r>
      <w:r/>
    </w:p>
    <w:p>
      <w:pPr>
        <w:ind w:firstLine="420"/>
        <w:spacing w:line="440" w:lineRule="exact"/>
        <w:rPr>
          <w:rFonts w:ascii="宋体" w:hAnsi="宋体"/>
          <w:color w:val="auto"/>
          <w:szCs w:val="21"/>
        </w:rPr>
      </w:pPr>
      <w:r>
        <w:rPr>
          <w:rFonts w:hint="eastAsia" w:ascii="宋体" w:hAnsi="宋体"/>
          <w:color w:val="auto"/>
          <w:szCs w:val="21"/>
        </w:rPr>
        <w:t xml:space="preserve">八、协议签署 </w:t>
      </w:r>
      <w:r/>
    </w:p>
    <w:p>
      <w:pPr>
        <w:ind w:firstLine="420"/>
        <w:spacing w:line="440" w:lineRule="exact"/>
        <w:rPr>
          <w:rFonts w:ascii="宋体" w:hAnsi="宋体"/>
          <w:color w:val="auto"/>
          <w:szCs w:val="21"/>
        </w:rPr>
      </w:pPr>
      <w:r>
        <w:rPr>
          <w:rFonts w:hint="eastAsia" w:ascii="宋体" w:hAnsi="宋体"/>
          <w:color w:val="auto"/>
          <w:szCs w:val="21"/>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（以下无正文） </w:t>
      </w:r>
      <w:r/>
    </w:p>
    <w:p>
      <w:pPr>
        <w:spacing w:line="440" w:lineRule="exact"/>
        <w:rPr>
          <w:rFonts w:ascii="宋体" w:hAnsi="宋体"/>
          <w:color w:val="auto"/>
          <w:szCs w:val="21"/>
        </w:rPr>
      </w:pPr>
      <w:r>
        <w:rPr>
          <w:rFonts w:ascii="宋体" w:hAnsi="宋体"/>
          <w:color w:val="auto"/>
          <w:szCs w:val="21"/>
        </w:rPr>
      </w:r>
      <w:r/>
    </w:p>
    <w:p>
      <w:pPr>
        <w:ind w:firstLine="420"/>
        <w:spacing w:line="440" w:lineRule="exact"/>
        <w:rPr>
          <w:rFonts w:ascii="宋体" w:hAnsi="宋体"/>
          <w:color w:val="auto"/>
          <w:szCs w:val="21"/>
        </w:rPr>
      </w:pPr>
      <w:r>
        <w:rPr>
          <w:rFonts w:hint="eastAsia" w:ascii="宋体" w:hAnsi="宋体"/>
          <w:color w:val="auto"/>
          <w:szCs w:val="21"/>
        </w:rPr>
        <w:t xml:space="preserve">甲方：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年      月      日 </w:t>
      </w:r>
      <w:r/>
    </w:p>
    <w:p>
      <w:pPr>
        <w:spacing w:line="440" w:lineRule="exact"/>
        <w:rPr>
          <w:rFonts w:ascii="宋体" w:hAnsi="宋体"/>
          <w:color w:val="auto"/>
          <w:szCs w:val="21"/>
        </w:rPr>
      </w:pPr>
      <w:r>
        <w:rPr>
          <w:rFonts w:ascii="宋体" w:hAnsi="宋体"/>
          <w:color w:val="auto"/>
          <w:szCs w:val="21"/>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乙方：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年      月      日 </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rPr>
          <w:rFonts w:hint="eastAsia" w:ascii="宋体" w:hAnsi="宋体"/>
          <w:b/>
          <w:bCs/>
          <w:color w:val="auto"/>
          <w:sz w:val="24"/>
        </w:rPr>
      </w:pPr>
      <w:r>
        <w:rPr>
          <w:rFonts w:hint="eastAsia" w:ascii="宋体" w:hAnsi="宋体"/>
          <w:b/>
          <w:bCs/>
          <w:color w:val="auto"/>
          <w:sz w:val="24"/>
        </w:rPr>
        <w:br w:type="page" w:clear="all"/>
      </w:r>
      <w:r/>
    </w:p>
    <w:p>
      <w:pPr>
        <w:spacing w:line="360" w:lineRule="auto"/>
        <w:rPr>
          <w:rFonts w:ascii="宋体" w:hAnsi="宋体"/>
          <w:b/>
          <w:bCs/>
          <w:color w:val="auto"/>
          <w:spacing w:val="-20"/>
          <w:sz w:val="28"/>
          <w:szCs w:val="28"/>
        </w:rPr>
      </w:pPr>
      <w:r>
        <w:rPr>
          <w:rFonts w:hint="eastAsia" w:ascii="宋体" w:hAnsi="宋体"/>
          <w:b/>
          <w:bCs/>
          <w:color w:val="auto"/>
          <w:sz w:val="24"/>
        </w:rPr>
        <w:t xml:space="preserve">合同附件2：</w:t>
      </w:r>
      <w:r/>
    </w:p>
    <w:p>
      <w:pPr>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p>
    <w:p>
      <w:pPr>
        <w:ind w:right="84" w:firstLine="495"/>
        <w:spacing w:after="50" w:line="400" w:lineRule="exact"/>
        <w:rPr>
          <w:rFonts w:ascii="宋体" w:hAnsi="宋体"/>
          <w:b/>
          <w:bCs/>
          <w:color w:val="auto"/>
        </w:rPr>
      </w:pPr>
      <w:r>
        <w:rPr>
          <w:rFonts w:hint="eastAsia" w:ascii="宋体" w:hAnsi="宋体"/>
          <w:b/>
          <w:bCs/>
          <w:color w:val="auto"/>
        </w:rPr>
        <w:t xml:space="preserve">项目名称：</w:t>
      </w:r>
      <w:r/>
    </w:p>
    <w:p>
      <w:pPr>
        <w:ind w:right="84" w:firstLine="495"/>
        <w:spacing w:after="50" w:line="400" w:lineRule="exact"/>
        <w:rPr>
          <w:rFonts w:ascii="宋体" w:hAnsi="宋体"/>
          <w:b/>
          <w:bCs/>
          <w:color w:val="auto"/>
        </w:rPr>
      </w:pPr>
      <w:r>
        <w:rPr>
          <w:rFonts w:hint="eastAsia" w:ascii="宋体" w:hAnsi="宋体"/>
          <w:b/>
          <w:bCs/>
          <w:color w:val="auto"/>
        </w:rPr>
        <w:t xml:space="preserve">项目地址：</w:t>
      </w:r>
      <w:r/>
    </w:p>
    <w:p>
      <w:pPr>
        <w:ind w:right="84" w:firstLine="495"/>
        <w:spacing w:after="50" w:line="400" w:lineRule="exact"/>
        <w:rPr>
          <w:rFonts w:ascii="宋体" w:hAnsi="宋体"/>
          <w:b/>
          <w:bCs/>
          <w:color w:val="auto"/>
        </w:rPr>
      </w:pPr>
      <w:r>
        <w:rPr>
          <w:rFonts w:hint="eastAsia" w:ascii="宋体" w:hAnsi="宋体"/>
          <w:b/>
          <w:bCs/>
          <w:color w:val="auto"/>
        </w:rPr>
        <w:t xml:space="preserve">委托人：</w:t>
      </w:r>
      <w:r/>
    </w:p>
    <w:p>
      <w:pPr>
        <w:ind w:right="84" w:firstLine="495"/>
        <w:spacing w:after="50" w:line="400" w:lineRule="exact"/>
        <w:rPr>
          <w:rFonts w:ascii="宋体" w:hAnsi="宋体"/>
          <w:b/>
          <w:bCs/>
          <w:color w:val="auto"/>
        </w:rPr>
      </w:pPr>
      <w:r>
        <w:rPr>
          <w:rFonts w:hint="eastAsia" w:ascii="宋体" w:hAnsi="宋体"/>
          <w:b/>
          <w:bCs/>
          <w:color w:val="auto"/>
        </w:rPr>
        <w:t xml:space="preserve">受托人：</w:t>
      </w:r>
      <w:r/>
    </w:p>
    <w:p>
      <w:pPr>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p>
    <w:p>
      <w:pPr>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rPr>
      </w:pPr>
      <w:r>
        <w:rPr>
          <w:rFonts w:hint="eastAsia" w:ascii="宋体" w:hAnsi="宋体"/>
          <w:color w:val="auto"/>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rPr>
      </w:pPr>
      <w:r>
        <w:rPr>
          <w:rFonts w:hint="eastAsia" w:ascii="宋体" w:hAnsi="宋体"/>
          <w:color w:val="auto"/>
        </w:rPr>
        <w:t xml:space="preserve">（六）其他与项目有关的党风廉政建设和预防腐败的规定。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p>
    <w:p>
      <w:pPr>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p>
    <w:p>
      <w:pPr>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p>
    <w:p>
      <w:pPr>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rPr>
      </w:pPr>
      <w:r>
        <w:rPr>
          <w:rFonts w:hint="eastAsia" w:ascii="宋体" w:hAnsi="宋体"/>
          <w:color w:val="auto"/>
        </w:rPr>
        <w:t xml:space="preserve">（五）其他有关党风廉政建设和预防腐败的规定。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p>
    <w:p>
      <w:pPr>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rPr>
      </w:pPr>
      <w:r>
        <w:rPr>
          <w:rFonts w:hint="eastAsia" w:ascii="宋体" w:hAnsi="宋体"/>
          <w:color w:val="auto"/>
        </w:rPr>
        <w:t xml:space="preserve">第六条  违约责任</w:t>
      </w:r>
      <w:r/>
    </w:p>
    <w:p>
      <w:pPr>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p>
    <w:p>
      <w:pPr>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委托人（盖章）：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法定代表人（负责人）或授权代表（签章）：</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受托人（盖章）：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法定代表人（负责人）或授权代表（签章）：</w:t>
      </w:r>
      <w:r/>
    </w:p>
    <w:p>
      <w:pPr>
        <w:ind w:right="84" w:firstLine="495"/>
        <w:jc w:val="left"/>
        <w:spacing w:after="50" w:line="400" w:lineRule="exact"/>
        <w:rPr>
          <w:rFonts w:ascii="宋体" w:hAnsi="宋体"/>
          <w:color w:val="auto"/>
        </w:rPr>
      </w:pPr>
      <w:r>
        <w:rPr>
          <w:rFonts w:hint="eastAsia" w:ascii="宋体" w:hAnsi="宋体"/>
          <w:color w:val="auto"/>
        </w:rPr>
        <w:t xml:space="preserve">日期：   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p>
    <w:p>
      <w:pPr>
        <w:rPr>
          <w:rFonts w:ascii="宋体" w:hAnsi="宋体"/>
          <w:color w:val="auto"/>
        </w:rPr>
      </w:pPr>
      <w:r>
        <w:rPr>
          <w:rFonts w:hint="eastAsia" w:ascii="宋体" w:hAnsi="宋体"/>
          <w:color w:val="auto"/>
        </w:rPr>
        <w:br w:type="page" w:clear="all"/>
      </w:r>
      <w:r/>
    </w:p>
    <w:p>
      <w:pPr>
        <w:pStyle w:val="857"/>
        <w:jc w:val="left"/>
        <w:spacing w:before="0" w:line="440" w:lineRule="exact"/>
        <w:rPr>
          <w:rFonts w:hint="eastAsia" w:eastAsia="宋体" w:cs="Times New Roman"/>
          <w:color w:val="auto"/>
          <w:lang w:val="en-US"/>
        </w:rPr>
      </w:pPr>
      <w:r>
        <w:rPr>
          <w:rFonts w:hint="eastAsia" w:eastAsia="宋体" w:cs="Times New Roman"/>
          <w:color w:val="auto"/>
        </w:rPr>
        <w:t xml:space="preserve">五、</w:t>
      </w:r>
      <w:r>
        <w:rPr>
          <w:rFonts w:hint="eastAsia" w:eastAsia="宋体" w:cs="Times New Roman"/>
          <w:color w:val="auto"/>
          <w:lang w:val="en-US"/>
        </w:rPr>
        <w:t xml:space="preserve"> </w:t>
      </w:r>
      <w:r>
        <w:rPr>
          <w:rFonts w:hint="eastAsia" w:eastAsia="宋体" w:cs="Times New Roman"/>
          <w:color w:val="auto"/>
        </w:rPr>
        <w:t xml:space="preserve">附件</w:t>
      </w:r>
      <w:bookmarkEnd w:id="130"/>
      <w:r/>
      <w:bookmarkEnd w:id="141"/>
      <w:r/>
      <w:r/>
    </w:p>
    <w:p>
      <w:pPr>
        <w:jc w:val="left"/>
        <w:rPr>
          <w:b/>
          <w:bCs/>
          <w:color w:val="auto"/>
          <w:sz w:val="28"/>
        </w:rPr>
      </w:pPr>
      <w:r/>
      <w:bookmarkStart w:id="144" w:name="一．报价函（格式）"/>
      <w:r/>
      <w:bookmarkEnd w:id="144"/>
      <w:r>
        <w:rPr>
          <w:rFonts w:hint="eastAsia" w:ascii="宋体" w:hAnsi="宋体"/>
          <w:b/>
          <w:color w:val="auto"/>
          <w:sz w:val="32"/>
          <w:szCs w:val="32"/>
        </w:rPr>
        <w:t xml:space="preserve"> </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32"/>
          <w:szCs w:val="32"/>
        </w:rPr>
      </w:pPr>
      <w:r>
        <w:rPr>
          <w:rFonts w:ascii="宋体" w:hAnsi="宋体"/>
          <w:bCs/>
          <w:color w:val="auto"/>
          <w:sz w:val="32"/>
          <w:szCs w:val="3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0"/>
          <w:szCs w:val="11"/>
        </w:rPr>
      </w:pPr>
      <w:r>
        <w:rPr>
          <w:rFonts w:ascii="宋体" w:hAnsi="宋体"/>
          <w:bCs/>
          <w:color w:val="auto"/>
          <w:sz w:val="40"/>
          <w:szCs w:val="11"/>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ascii="宋体" w:hAnsi="宋体"/>
          <w:bCs/>
          <w:color w:val="auto"/>
          <w:sz w:val="24"/>
          <w:szCs w:val="24"/>
        </w:rPr>
        <w:outlineLvl w:val="0"/>
      </w:pPr>
      <w:r/>
      <w:bookmarkStart w:id="145" w:name="_Toc116946345"/>
      <w:r/>
      <w:bookmarkStart w:id="146" w:name="_Toc39873230"/>
      <w:r/>
      <w:bookmarkStart w:id="147" w:name="_Toc98277373"/>
      <w:r/>
      <w:bookmarkStart w:id="148" w:name="_Toc39873185"/>
      <w:r/>
      <w:bookmarkStart w:id="149" w:name="_Toc36850797"/>
      <w:r>
        <w:rPr>
          <w:rFonts w:hint="eastAsia" w:ascii="宋体" w:hAnsi="宋体"/>
          <w:bCs/>
          <w:color w:val="auto"/>
          <w:sz w:val="24"/>
          <w:szCs w:val="24"/>
        </w:rPr>
        <w:t xml:space="preserve">（一）投标函（格式）：</w:t>
      </w:r>
      <w:bookmarkEnd w:id="145"/>
      <w:r/>
      <w:bookmarkEnd w:id="146"/>
      <w:r/>
      <w:bookmarkEnd w:id="147"/>
      <w:r/>
      <w:bookmarkEnd w:id="148"/>
      <w:r/>
      <w:bookmarkEnd w:id="149"/>
      <w:r/>
      <w:r/>
    </w:p>
    <w:p>
      <w:pPr>
        <w:jc w:val="center"/>
        <w:spacing w:line="440" w:lineRule="exact"/>
        <w:rPr>
          <w:rFonts w:ascii="宋体" w:hAnsi="宋体"/>
          <w:b/>
          <w:color w:val="auto"/>
          <w:sz w:val="24"/>
          <w:szCs w:val="24"/>
        </w:rPr>
      </w:pPr>
      <w:r>
        <w:rPr>
          <w:rFonts w:hint="eastAsia" w:ascii="宋体" w:hAnsi="宋体"/>
          <w:b/>
          <w:color w:val="auto"/>
          <w:sz w:val="28"/>
          <w:szCs w:val="28"/>
        </w:rPr>
        <w:t xml:space="preserve">投标函</w:t>
      </w:r>
      <w:r/>
    </w:p>
    <w:p>
      <w:pPr>
        <w:spacing w:line="440" w:lineRule="exact"/>
        <w:rPr>
          <w:rFonts w:ascii="宋体" w:hAnsi="宋体"/>
          <w:bCs/>
          <w:color w:val="auto"/>
          <w:sz w:val="24"/>
          <w:szCs w:val="24"/>
        </w:rPr>
      </w:pPr>
      <w:r>
        <w:rPr>
          <w:rFonts w:hint="eastAsia" w:ascii="宋体" w:hAnsi="宋体"/>
          <w:bCs/>
          <w:color w:val="auto"/>
          <w:sz w:val="24"/>
          <w:szCs w:val="24"/>
        </w:rPr>
        <w:t xml:space="preserve">致：无锡市惠山区阳山镇人民政府：</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JSZC-320206-LXZB-G2026-0018</w:t>
      </w:r>
      <w:r>
        <w:rPr>
          <w:rFonts w:hint="eastAsia" w:ascii="宋体" w:hAnsi="宋体"/>
          <w:bCs/>
          <w:color w:val="auto"/>
          <w:sz w:val="24"/>
          <w:szCs w:val="24"/>
        </w:rPr>
        <w:t xml:space="preserve">招标文件，经仔细阅读和研究，我方决定参加此次2026-2028年度度假区（阳山镇）河道保洁服务采购项目的投标。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rPr>
      </w:pPr>
      <w:r>
        <w:rPr>
          <w:rFonts w:hint="eastAsia" w:ascii="宋体" w:hAnsi="宋体"/>
          <w:bCs/>
          <w:color w:val="auto"/>
          <w:sz w:val="24"/>
          <w:szCs w:val="24"/>
        </w:rPr>
        <w:t xml:space="preserve">我方愿意提供无锡市惠山区阳山镇人民政府在招标文件中要求的文件、资料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8"/>
        </w:numPr>
        <w:ind w:left="-2" w:firstLine="504"/>
        <w:spacing w:line="440" w:lineRule="exact"/>
        <w:tabs>
          <w:tab w:val="left" w:pos="525" w:leader="none"/>
          <w:tab w:val="left" w:pos="709" w:leader="none"/>
        </w:tabs>
        <w:rPr>
          <w:rFonts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9"/>
        </w:numPr>
        <w:ind w:left="851"/>
        <w:spacing w:line="440" w:lineRule="exact"/>
        <w:tabs>
          <w:tab w:val="clear" w:pos="1378" w:leader="none"/>
        </w:tabs>
        <w:rPr>
          <w:rFonts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9"/>
        </w:numPr>
        <w:ind w:left="0" w:firstLine="480"/>
        <w:spacing w:line="440" w:lineRule="exact"/>
        <w:tabs>
          <w:tab w:val="left" w:pos="420" w:leader="none"/>
          <w:tab w:val="left" w:pos="851" w:leader="none"/>
          <w:tab w:val="left" w:pos="1155" w:leader="none"/>
        </w:tabs>
        <w:rPr>
          <w:rFonts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9"/>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）的财务状况报告（资产负债表和利润表）或由会计师事务所出具的2024年度的财务审计报告原件扫描件并加盖公章或签电子公章；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2026年2月/3月/4月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2026年2月/3月/4月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9"/>
        </w:numPr>
        <w:ind w:left="0" w:firstLine="480"/>
        <w:spacing w:line="440" w:lineRule="exact"/>
        <w:tabs>
          <w:tab w:val="left" w:pos="420" w:leader="none"/>
          <w:tab w:val="left" w:pos="945" w:leader="none"/>
          <w:tab w:val="left" w:pos="1155" w:leader="none"/>
        </w:tabs>
        <w:rPr>
          <w:rFonts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9"/>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船只及设备配备一览表及承诺书</w:t>
      </w:r>
      <w:r>
        <w:rPr>
          <w:rFonts w:hint="eastAsia" w:ascii="宋体" w:hAnsi="宋体"/>
          <w:b/>
          <w:color w:val="auto"/>
          <w:sz w:val="24"/>
          <w:szCs w:val="24"/>
        </w:rPr>
        <w:t xml:space="preserve">（格式见附件）</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18"/>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第二部分：技术标（暗标）</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1.服务流程及作业方案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2.服务期间船只管理维护方案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3.河道保洁服务方案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4.内部管理架构</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5.应急措施方案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6.安全保障方案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7.各项服务承诺</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我方同意按照招标文件中的规定，本投标文件投标的有效期限为开标之日起90天。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开户银行：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ascii="宋体" w:hAnsi="宋体"/>
          <w:bCs/>
          <w:color w:val="auto"/>
          <w:sz w:val="24"/>
          <w:szCs w:val="24"/>
        </w:rPr>
      </w:pPr>
      <w:r>
        <w:rPr>
          <w:rFonts w:ascii="宋体" w:hAnsi="宋体"/>
          <w:bCs/>
          <w:color w:val="auto"/>
          <w:sz w:val="24"/>
          <w:szCs w:val="24"/>
        </w:rPr>
      </w:r>
      <w:r/>
    </w:p>
    <w:p>
      <w:pPr>
        <w:pageBreakBefore/>
        <w:rPr>
          <w:rFonts w:ascii="宋体" w:hAnsi="宋体"/>
          <w:bCs/>
          <w:color w:val="auto"/>
          <w:sz w:val="24"/>
          <w:szCs w:val="24"/>
        </w:rPr>
        <w:outlineLvl w:val="0"/>
      </w:pPr>
      <w:r/>
      <w:bookmarkStart w:id="150" w:name="_Toc116946354"/>
      <w:r/>
      <w:bookmarkStart w:id="151" w:name="_Toc98277374"/>
      <w:r/>
      <w:bookmarkStart w:id="152" w:name="_Toc36850798"/>
      <w:r/>
      <w:bookmarkStart w:id="153" w:name="_Toc39873186"/>
      <w:r/>
      <w:bookmarkStart w:id="154" w:name="_Toc39873231"/>
      <w:r/>
      <w:bookmarkStart w:id="155" w:name="_Toc39873232"/>
      <w:r/>
      <w:bookmarkStart w:id="156" w:name="_Toc36850799"/>
      <w:r/>
      <w:bookmarkStart w:id="157" w:name="_Toc39873187"/>
      <w:r>
        <w:rPr>
          <w:rFonts w:hint="eastAsia" w:ascii="宋体" w:hAnsi="宋体"/>
          <w:bCs/>
          <w:color w:val="auto"/>
          <w:sz w:val="24"/>
          <w:szCs w:val="24"/>
        </w:rPr>
        <w:t xml:space="preserve">（二）（投标供应商）关于资格的声明函（格式）：</w:t>
      </w:r>
      <w:bookmarkEnd w:id="150"/>
      <w:r/>
      <w:bookmarkEnd w:id="151"/>
      <w:r/>
      <w:bookmarkEnd w:id="152"/>
      <w:r/>
      <w:bookmarkEnd w:id="153"/>
      <w:r/>
      <w:bookmarkEnd w:id="154"/>
      <w:r/>
      <w:r/>
    </w:p>
    <w:p>
      <w:pPr>
        <w:jc w:val="center"/>
        <w:spacing w:line="360" w:lineRule="auto"/>
        <w:rPr>
          <w:rFonts w:ascii="宋体" w:hAnsi="宋体"/>
          <w:b/>
          <w:color w:val="auto"/>
          <w:sz w:val="28"/>
          <w:szCs w:val="28"/>
        </w:rPr>
      </w:pPr>
      <w:r/>
      <w:bookmarkStart w:id="158" w:name="报价方关于资格的声明函（格式）"/>
      <w:r/>
      <w:bookmarkEnd w:id="158"/>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JSZC-320206-LXZB-G2026-0018</w:t>
      </w:r>
      <w:r/>
    </w:p>
    <w:p>
      <w:pPr>
        <w:jc w:val="left"/>
        <w:spacing w:line="480" w:lineRule="auto"/>
        <w:tabs>
          <w:tab w:val="left" w:pos="6300" w:leader="none"/>
        </w:tabs>
        <w:rPr>
          <w:rFonts w:ascii="宋体" w:hAnsi="宋体"/>
          <w:bCs/>
          <w:color w:val="auto"/>
          <w:sz w:val="24"/>
          <w:szCs w:val="24"/>
        </w:rPr>
      </w:pPr>
      <w:r>
        <w:rPr>
          <w:rFonts w:hint="eastAsia" w:ascii="宋体" w:hAnsi="宋体"/>
          <w:bCs/>
          <w:color w:val="auto"/>
          <w:sz w:val="24"/>
          <w:szCs w:val="24"/>
        </w:rPr>
        <w:t xml:space="preserve">无锡市惠山区阳山镇人民政府：</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参加本次项目（2026-2028年度度假区（阳山镇）河道保洁服务采购项目）政府采购活动前三年内，在经营活动中没有重大违法记录，我公司（单位）愿针对本次项目（2026-2028年度度假区（阳山镇）河道保洁服务采购项目）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ascii="宋体" w:hAnsi="宋体"/>
          <w:bCs/>
          <w:color w:val="auto"/>
          <w:sz w:val="24"/>
          <w:szCs w:val="24"/>
        </w:rPr>
        <w:outlineLvl w:val="0"/>
      </w:pPr>
      <w:r/>
      <w:bookmarkStart w:id="159" w:name="_Toc116946355"/>
      <w:r/>
      <w:bookmarkStart w:id="160" w:name="_Toc98277375"/>
      <w:r>
        <w:rPr>
          <w:rFonts w:hint="eastAsia" w:ascii="宋体" w:hAnsi="宋体"/>
          <w:bCs/>
          <w:color w:val="auto"/>
          <w:sz w:val="24"/>
          <w:szCs w:val="24"/>
        </w:rPr>
        <w:t xml:space="preserve">（三）（投标供应商）法定代表人授权委托书（格式）：</w:t>
      </w:r>
      <w:bookmarkEnd w:id="155"/>
      <w:r/>
      <w:bookmarkEnd w:id="156"/>
      <w:r/>
      <w:bookmarkEnd w:id="157"/>
      <w:r/>
      <w:bookmarkEnd w:id="159"/>
      <w:r/>
      <w:bookmarkEnd w:id="160"/>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JSZC-320206-LXZB-G2026-0018</w:t>
      </w:r>
      <w:r/>
    </w:p>
    <w:p>
      <w:pPr>
        <w:spacing w:line="600" w:lineRule="exact"/>
        <w:rPr>
          <w:rFonts w:ascii="宋体" w:hAnsi="宋体"/>
          <w:bCs/>
          <w:color w:val="auto"/>
          <w:sz w:val="24"/>
          <w:szCs w:val="24"/>
        </w:rPr>
      </w:pPr>
      <w:r>
        <w:rPr>
          <w:rFonts w:hint="eastAsia" w:ascii="宋体" w:hAnsi="宋体"/>
          <w:bCs/>
          <w:color w:val="auto"/>
          <w:sz w:val="24"/>
          <w:szCs w:val="24"/>
        </w:rPr>
        <w:t xml:space="preserve">无锡市惠山区阳山镇人民政府：</w:t>
      </w:r>
      <w:r/>
    </w:p>
    <w:p>
      <w:pPr>
        <w:spacing w:line="580" w:lineRule="exact"/>
        <w:rPr>
          <w:rFonts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系中华人民共和国的合法公司（单位），特授权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代表我公司（单位）全权办理针对本项目（2026-2028年度度假区（阳山镇）河道保洁服务采购项目）的投标、参与开标、评标、签约等具体工作，并签署全部有关的文件、协议及合同。</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宋体" w:hAnsi="宋体"/>
          <w:bCs/>
          <w:color w:val="auto"/>
          <w:sz w:val="24"/>
          <w:szCs w:val="24"/>
        </w:rPr>
      </w:pPr>
      <w:r>
        <w:rPr>
          <w:rFonts w:ascii="宋体" w:hAnsi="宋体"/>
          <w:bCs/>
          <w:color w:val="auto"/>
          <w:sz w:val="24"/>
          <w:szCs w:val="24"/>
        </w:rPr>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ascii="宋体" w:hAnsi="宋体"/>
          <w:color w:val="auto"/>
          <w:sz w:val="24"/>
          <w:szCs w:val="24"/>
        </w:rPr>
      </w:pPr>
      <w:r>
        <w:rPr>
          <w:rFonts w:ascii="宋体" w:hAnsi="宋体"/>
          <w:color w:val="auto"/>
          <w:sz w:val="24"/>
          <w:szCs w:val="24"/>
        </w:rPr>
      </w:r>
      <w:r/>
    </w:p>
    <w:p>
      <w:pPr>
        <w:ind w:firstLine="4800"/>
        <w:spacing w:line="60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ascii="宋体" w:hAnsi="宋体"/>
          <w:color w:val="auto"/>
          <w:sz w:val="24"/>
          <w:szCs w:val="24"/>
        </w:rPr>
      </w:pPr>
      <w:r>
        <w:rPr>
          <w:rFonts w:hint="eastAsia" w:ascii="宋体" w:hAnsi="宋体"/>
          <w:color w:val="auto"/>
          <w:sz w:val="24"/>
          <w:szCs w:val="24"/>
        </w:rPr>
        <w:t xml:space="preserve">日  期：  年  月  日</w:t>
      </w:r>
      <w:r/>
    </w:p>
    <w:tbl>
      <w:tblPr>
        <w:tblStyle w:val="80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ind w:right="240"/>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1" w:name="_Toc116946356"/>
      <w:r/>
      <w:bookmarkStart w:id="162" w:name="_Toc39873188"/>
      <w:r/>
      <w:bookmarkStart w:id="163" w:name="_Toc39873233"/>
      <w:r/>
      <w:bookmarkStart w:id="164" w:name="_Toc36850800"/>
      <w:r/>
      <w:bookmarkStart w:id="165" w:name="_Toc98277376"/>
      <w:r>
        <w:rPr>
          <w:rFonts w:hint="eastAsia" w:ascii="宋体" w:hAnsi="宋体"/>
          <w:bCs/>
          <w:color w:val="auto"/>
          <w:sz w:val="24"/>
          <w:szCs w:val="24"/>
        </w:rPr>
        <w:t xml:space="preserve">（四）政府采购投标及履约承诺函（格式）：</w:t>
      </w:r>
      <w:bookmarkEnd w:id="161"/>
      <w:r/>
      <w:bookmarkEnd w:id="162"/>
      <w:r/>
      <w:bookmarkEnd w:id="163"/>
      <w:r/>
      <w:bookmarkEnd w:id="164"/>
      <w:r/>
      <w:bookmarkEnd w:id="165"/>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rPr>
        <w:t xml:space="preserve">2026-2028年度度假区（阳山镇）河道保洁服务采购项目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rPr>
        <w:t xml:space="preserve">   </w:t>
      </w:r>
      <w:r>
        <w:rPr>
          <w:rFonts w:ascii="宋体" w:hAnsi="宋体"/>
          <w:bCs/>
          <w:color w:val="auto"/>
          <w:sz w:val="24"/>
        </w:rPr>
        <w:t xml:space="preserve">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rPr>
        <w:t xml:space="preserve">   </w:t>
      </w:r>
      <w:r>
        <w:rPr>
          <w:rFonts w:ascii="宋体" w:hAnsi="宋体"/>
          <w:bCs/>
          <w:color w:val="auto"/>
          <w:sz w:val="24"/>
        </w:rPr>
        <w:t xml:space="preserve">务：__________________</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ascii="宋体" w:hAnsi="宋体"/>
          <w:bCs/>
          <w:color w:val="auto"/>
          <w:sz w:val="24"/>
          <w:szCs w:val="24"/>
        </w:rPr>
      </w:pPr>
      <w:r>
        <w:rPr>
          <w:rFonts w:hint="eastAsia" w:ascii="宋体" w:hAnsi="宋体"/>
          <w:bCs/>
          <w:color w:val="auto"/>
          <w:sz w:val="24"/>
          <w:szCs w:val="24"/>
        </w:rPr>
        <w:t xml:space="preserve">日  期：</w:t>
      </w:r>
      <w:r/>
    </w:p>
    <w:p>
      <w:pPr>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6" w:name="_Toc39873234"/>
      <w:r/>
      <w:bookmarkStart w:id="167" w:name="_Toc116946357"/>
      <w:r/>
      <w:bookmarkStart w:id="168" w:name="_Toc39873189"/>
      <w:r/>
      <w:bookmarkStart w:id="169" w:name="_Toc98277377"/>
      <w:r/>
      <w:bookmarkStart w:id="170" w:name="_Toc36850801"/>
      <w:r>
        <w:rPr>
          <w:rFonts w:hint="eastAsia" w:ascii="宋体" w:hAnsi="宋体"/>
          <w:bCs/>
          <w:color w:val="auto"/>
          <w:sz w:val="24"/>
          <w:szCs w:val="24"/>
        </w:rPr>
        <w:t xml:space="preserve">（五）开标一览表（格式）：</w:t>
      </w:r>
      <w:bookmarkEnd w:id="166"/>
      <w:r/>
      <w:bookmarkEnd w:id="167"/>
      <w:r/>
      <w:bookmarkEnd w:id="168"/>
      <w:r/>
      <w:bookmarkEnd w:id="169"/>
      <w:r/>
      <w:bookmarkEnd w:id="170"/>
      <w:r/>
      <w:r/>
    </w:p>
    <w:p>
      <w:pPr>
        <w:jc w:val="center"/>
        <w:spacing w:line="360" w:lineRule="auto"/>
        <w:rPr>
          <w:rFonts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项目名称：2026-2028年度度假区（阳山镇）河道保洁服务采购项目</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JSZC-320206-LXZB-G2026-0018</w:t>
      </w:r>
      <w:r>
        <w:rPr>
          <w:rFonts w:hint="eastAsia" w:ascii="宋体" w:hAnsi="宋体"/>
          <w:bCs/>
          <w:color w:val="auto"/>
          <w:sz w:val="24"/>
          <w:szCs w:val="24"/>
        </w:rPr>
        <w:t xml:space="preserve">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货币单位：人民币元  </w:t>
      </w:r>
      <w:r/>
    </w:p>
    <w:tbl>
      <w:tblPr>
        <w:tblStyle w:val="80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项目名称</w:t>
            </w:r>
            <w:r/>
          </w:p>
        </w:tc>
        <w:tc>
          <w:tcPr>
            <w:tcW w:w="4886"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107"/>
              <w:jc w:val="center"/>
              <w:spacing w:line="440" w:lineRule="exact"/>
              <w:rPr>
                <w:rFonts w:hAnsi="宋体"/>
                <w:bCs/>
                <w:color w:val="auto"/>
                <w:szCs w:val="24"/>
              </w:rPr>
            </w:pPr>
            <w:r>
              <w:rPr>
                <w:rFonts w:hint="eastAsia" w:hAnsi="宋体"/>
                <w:bCs/>
                <w:color w:val="auto"/>
                <w:szCs w:val="24"/>
              </w:rPr>
              <w:t xml:space="preserve">2026-2028年度度假区（阳山镇）河道保洁服务采购项目</w:t>
            </w:r>
            <w:r/>
          </w:p>
        </w:tc>
        <w:tc>
          <w:tcPr>
            <w:tcW w:w="4886" w:type="dxa"/>
            <w:vAlign w:val="center"/>
            <w:textDirection w:val="lrTb"/>
            <w:noWrap w:val="false"/>
          </w:tcPr>
          <w:p>
            <w:pPr>
              <w:pStyle w:val="1107"/>
              <w:jc w:val="center"/>
              <w:spacing w:line="440" w:lineRule="exact"/>
              <w:rPr>
                <w:rFonts w:hAnsi="宋体"/>
                <w:b/>
                <w:color w:val="auto"/>
                <w:szCs w:val="24"/>
              </w:rPr>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107"/>
              <w:jc w:val="left"/>
              <w:spacing w:line="440" w:lineRule="exact"/>
              <w:rPr>
                <w:rFonts w:hAnsi="宋体"/>
                <w:b/>
                <w:color w:val="auto"/>
                <w:szCs w:val="24"/>
              </w:rPr>
            </w:pPr>
            <w:r>
              <w:rPr>
                <w:rFonts w:hint="eastAsia" w:hAnsi="宋体"/>
                <w:b/>
                <w:color w:val="auto"/>
                <w:szCs w:val="24"/>
              </w:rPr>
              <w:t xml:space="preserve">总价（大写）：</w:t>
            </w:r>
            <w:r/>
          </w:p>
        </w:tc>
      </w:tr>
    </w:tbl>
    <w:p>
      <w:pPr>
        <w:ind w:firstLine="120"/>
        <w:jc w:val="right"/>
        <w:spacing w:line="440" w:lineRule="exact"/>
        <w:rPr>
          <w:rFonts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ascii="宋体" w:hAnsi="宋体"/>
          <w:b/>
          <w:color w:val="auto"/>
          <w:sz w:val="28"/>
          <w:szCs w:val="28"/>
        </w:rPr>
      </w:pPr>
      <w:r>
        <w:rPr>
          <w:rFonts w:ascii="宋体" w:hAnsi="宋体"/>
          <w:b/>
          <w:color w:val="auto"/>
          <w:sz w:val="28"/>
          <w:szCs w:val="28"/>
        </w:rPr>
        <w:br w:type="page" w:clear="all"/>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ascii="宋体" w:hAnsi="宋体"/>
          <w:bCs/>
          <w:color w:val="auto"/>
          <w:sz w:val="24"/>
          <w:szCs w:val="24"/>
        </w:rPr>
      </w:pPr>
      <w:r>
        <w:rPr>
          <w:rFonts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JSZC-320206-LXZB-G2026-0018</w:t>
      </w:r>
      <w:r/>
    </w:p>
    <w:tbl>
      <w:tblPr>
        <w:tblStyle w:val="805"/>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内容</w:t>
            </w:r>
            <w:r/>
          </w:p>
        </w:tc>
        <w:tc>
          <w:tcPr>
            <w:tcW w:w="636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7"/>
              <w:jc w:val="center"/>
              <w:spacing w:line="400" w:lineRule="exact"/>
              <w:rPr>
                <w:rFonts w:hAnsi="宋体"/>
                <w:bCs/>
                <w:color w:val="auto"/>
                <w:szCs w:val="24"/>
              </w:rPr>
            </w:pPr>
            <w:r>
              <w:rPr>
                <w:rFonts w:hint="eastAsia" w:hAnsi="宋体"/>
                <w:bCs/>
                <w:color w:val="auto"/>
                <w:szCs w:val="24"/>
              </w:rPr>
              <w:t xml:space="preserve">项目名称</w:t>
            </w:r>
            <w:r/>
          </w:p>
        </w:tc>
        <w:tc>
          <w:tcPr>
            <w:tcW w:w="6368" w:type="dxa"/>
            <w:vAlign w:val="center"/>
            <w:textDirection w:val="lrTb"/>
            <w:noWrap w:val="false"/>
          </w:tcPr>
          <w:p>
            <w:pPr>
              <w:pStyle w:val="1107"/>
              <w:jc w:val="center"/>
              <w:spacing w:line="360" w:lineRule="auto"/>
              <w:rPr>
                <w:rFonts w:hAnsi="宋体"/>
                <w:b/>
                <w:color w:val="auto"/>
                <w:szCs w:val="24"/>
              </w:rPr>
            </w:pPr>
            <w:r>
              <w:rPr>
                <w:rFonts w:hint="eastAsia" w:hAnsi="宋体"/>
                <w:b/>
                <w:color w:val="auto"/>
                <w:szCs w:val="24"/>
              </w:rPr>
              <w:t xml:space="preserve">2026-2028年度度假区（阳山镇）河道保洁服务采购项目</w:t>
            </w:r>
            <w:r/>
          </w:p>
        </w:tc>
      </w:tr>
      <w:tr>
        <w:trPr>
          <w:cantSplit/>
          <w:jc w:val="center"/>
          <w:trHeight w:val="1310"/>
        </w:trPr>
        <w:tc>
          <w:tcPr>
            <w:tcW w:w="368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项目负责人及证号、联系电话</w:t>
            </w:r>
            <w:r/>
          </w:p>
        </w:tc>
        <w:tc>
          <w:tcPr>
            <w:tcW w:w="6368" w:type="dxa"/>
            <w:vAlign w:val="center"/>
            <w:textDirection w:val="lrTb"/>
            <w:noWrap w:val="false"/>
          </w:tcPr>
          <w:p>
            <w:pPr>
              <w:rPr>
                <w:rFonts w:ascii="宋体" w:hAnsi="宋体"/>
                <w:color w:val="auto"/>
                <w:sz w:val="24"/>
              </w:rPr>
            </w:pPr>
            <w:r>
              <w:rPr>
                <w:rFonts w:hint="eastAsia" w:ascii="宋体" w:hAnsi="宋体"/>
                <w:color w:val="auto"/>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rPr>
            </w:pPr>
            <w:r>
              <w:rPr>
                <w:rFonts w:hint="eastAsia" w:ascii="宋体" w:hAnsi="宋体"/>
                <w:color w:val="auto"/>
                <w:sz w:val="24"/>
              </w:rPr>
              <w:t xml:space="preserve">服务期</w:t>
            </w:r>
            <w:r/>
          </w:p>
        </w:tc>
        <w:tc>
          <w:tcPr>
            <w:tcW w:w="6368" w:type="dxa"/>
            <w:vAlign w:val="center"/>
            <w:textDirection w:val="lrTb"/>
            <w:noWrap w:val="false"/>
          </w:tcPr>
          <w:p>
            <w:pPr>
              <w:spacing w:line="340" w:lineRule="exact"/>
              <w:rPr>
                <w:rFonts w:ascii="宋体" w:hAnsi="宋体"/>
                <w:color w:val="auto"/>
                <w:sz w:val="24"/>
              </w:rPr>
            </w:pPr>
            <w:r>
              <w:rPr>
                <w:rFonts w:ascii="宋体" w:hAnsi="宋体"/>
                <w:color w:val="auto"/>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质量要求</w:t>
            </w:r>
            <w:r/>
          </w:p>
        </w:tc>
        <w:tc>
          <w:tcPr>
            <w:tcW w:w="6368" w:type="dxa"/>
            <w:vAlign w:val="center"/>
            <w:textDirection w:val="lrTb"/>
            <w:noWrap w:val="false"/>
          </w:tcPr>
          <w:p>
            <w:pPr>
              <w:spacing w:line="340" w:lineRule="exact"/>
              <w:rPr>
                <w:rFonts w:ascii="宋体" w:hAnsi="宋体"/>
                <w:bCs/>
                <w:color w:val="auto"/>
                <w:sz w:val="24"/>
                <w:szCs w:val="24"/>
              </w:rPr>
            </w:pPr>
            <w:r>
              <w:rPr>
                <w:rFonts w:ascii="宋体" w:hAnsi="宋体"/>
                <w:bCs/>
                <w:color w:val="auto"/>
                <w:sz w:val="24"/>
                <w:szCs w:val="24"/>
              </w:rPr>
            </w:r>
            <w:r/>
          </w:p>
        </w:tc>
      </w:tr>
    </w:tbl>
    <w:p>
      <w:pPr>
        <w:rPr>
          <w:rFonts w:ascii="宋体" w:hAnsi="宋体"/>
          <w:b/>
          <w:bCs/>
          <w:color w:val="auto"/>
          <w:sz w:val="24"/>
          <w:szCs w:val="24"/>
        </w:rPr>
      </w:pPr>
      <w:r>
        <w:rPr>
          <w:rFonts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法定代表人或授权代表签字：                          </w:t>
      </w:r>
      <w:bookmarkStart w:id="171" w:name="_Hlk152010318"/>
      <w:r>
        <w:rPr>
          <w:rFonts w:hint="eastAsia" w:ascii="宋体" w:hAnsi="宋体"/>
          <w:b/>
          <w:bCs/>
          <w:color w:val="auto"/>
          <w:sz w:val="24"/>
          <w:szCs w:val="24"/>
        </w:rPr>
        <w:t xml:space="preserve">日期：   年   月   日</w:t>
      </w:r>
      <w:bookmarkEnd w:id="171"/>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投标报价包括管理服务人员的工资、国家规定的所有管理服务人员的社会保险、人身意外险、福利、培训，以及服务所用设备、工具、定位设备购置及维修费用、服务所用材料消耗费用、垃圾清运费用、管理费用、利润、税金、政策性文件规定及合同包含的所有风险(包括但不限于遇最低工资调整、物价上涨、重大活动、检查、突发情况、税费调整等)、责任等各项应有费用。河道保洁服务公共责任险（第三者险）已包含在最终报价中，中标供应商未及时投保所造成的损害责任全部由中标供应商自行承担。</w:t>
      </w:r>
      <w:r/>
    </w:p>
    <w:p>
      <w:pPr>
        <w:jc w:val="left"/>
        <w:pageBreakBefore/>
        <w:spacing w:line="360" w:lineRule="auto"/>
        <w:rPr>
          <w:rFonts w:ascii="宋体" w:hAnsi="宋体"/>
          <w:bCs/>
          <w:color w:val="auto"/>
          <w:sz w:val="24"/>
          <w:szCs w:val="24"/>
        </w:rPr>
        <w:outlineLvl w:val="0"/>
      </w:pPr>
      <w:r/>
      <w:bookmarkStart w:id="172" w:name="_Toc39873191"/>
      <w:r/>
      <w:bookmarkStart w:id="173" w:name="_Toc36414929"/>
      <w:r/>
      <w:bookmarkStart w:id="174" w:name="_Toc39873236"/>
      <w:r/>
      <w:bookmarkStart w:id="175" w:name="_Toc116946359"/>
      <w:r/>
      <w:bookmarkStart w:id="176" w:name="_Toc98277379"/>
      <w:r>
        <w:rPr>
          <w:rFonts w:hint="eastAsia" w:ascii="宋体" w:hAnsi="宋体"/>
          <w:bCs/>
          <w:color w:val="auto"/>
          <w:sz w:val="24"/>
          <w:szCs w:val="24"/>
        </w:rPr>
        <w:t xml:space="preserve">（六）</w:t>
      </w:r>
      <w:bookmarkStart w:id="177" w:name="_Toc116946358"/>
      <w:r/>
      <w:bookmarkStart w:id="178" w:name="_Toc36830596"/>
      <w:r/>
      <w:bookmarkStart w:id="179" w:name="_Toc98277378"/>
      <w:r>
        <w:rPr>
          <w:rFonts w:hint="eastAsia" w:ascii="宋体" w:hAnsi="宋体"/>
          <w:bCs/>
          <w:color w:val="auto"/>
          <w:sz w:val="24"/>
          <w:szCs w:val="24"/>
        </w:rPr>
        <w:t xml:space="preserve">明细报价表（格式）：</w:t>
      </w:r>
      <w:bookmarkEnd w:id="177"/>
      <w:r/>
      <w:bookmarkEnd w:id="178"/>
      <w:r/>
      <w:bookmarkEnd w:id="179"/>
      <w:r/>
      <w:r/>
    </w:p>
    <w:p>
      <w:pPr>
        <w:jc w:val="center"/>
        <w:rPr>
          <w:rFonts w:ascii="宋体" w:hAnsi="宋体"/>
          <w:b/>
          <w:color w:val="auto"/>
          <w:sz w:val="28"/>
          <w:szCs w:val="28"/>
        </w:rPr>
      </w:pPr>
      <w:r/>
      <w:bookmarkStart w:id="180" w:name="_Hlk43651156"/>
      <w:r>
        <w:rPr>
          <w:rFonts w:hint="eastAsia" w:ascii="宋体" w:hAnsi="宋体"/>
          <w:b/>
          <w:bCs/>
          <w:color w:val="auto"/>
          <w:sz w:val="28"/>
          <w:szCs w:val="28"/>
        </w:rPr>
        <w:t xml:space="preserve">明细报价表</w:t>
      </w:r>
      <w:r/>
    </w:p>
    <w:p>
      <w:pP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bookmarkEnd w:id="180"/>
      <w:r>
        <w:rPr>
          <w:rFonts w:hint="eastAsia" w:ascii="宋体" w:hAnsi="宋体"/>
          <w:bCs/>
          <w:color w:val="auto"/>
          <w:sz w:val="24"/>
          <w:szCs w:val="24"/>
          <w:lang w:eastAsia="zh-CN"/>
        </w:rPr>
        <w:t xml:space="preserve">JSZC-320206-LXZB-G2026-0018</w:t>
      </w:r>
      <w:r/>
    </w:p>
    <w:tbl>
      <w:tblPr>
        <w:tblStyle w:val="805"/>
        <w:tblW w:w="11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0" w:type="dxa"/>
          <w:right w:w="15" w:type="dxa"/>
          <w:bottom w:w="0" w:type="dxa"/>
        </w:tblCellMar>
        <w:tblLook w:val="04A0" w:firstRow="1" w:lastRow="0" w:firstColumn="1" w:lastColumn="0" w:noHBand="0" w:noVBand="1"/>
      </w:tblPr>
      <w:tblGrid>
        <w:gridCol w:w="538"/>
        <w:gridCol w:w="1165"/>
        <w:gridCol w:w="974"/>
        <w:gridCol w:w="824"/>
        <w:gridCol w:w="841"/>
        <w:gridCol w:w="543"/>
        <w:gridCol w:w="699"/>
        <w:gridCol w:w="709"/>
        <w:gridCol w:w="685"/>
        <w:gridCol w:w="1939"/>
        <w:gridCol w:w="979"/>
        <w:gridCol w:w="1165"/>
      </w:tblGrid>
      <w:tr>
        <w:trPr>
          <w:jc w:val="center"/>
          <w:trHeight w:val="810"/>
        </w:trPr>
        <w:tc>
          <w:tcPr>
            <w:shd w:val="clear" w:color="auto" w:fill="auto"/>
            <w:tcW w:w="538"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序号</w:t>
            </w:r>
            <w:r/>
          </w:p>
        </w:tc>
        <w:tc>
          <w:tcPr>
            <w:shd w:val="clear" w:color="auto" w:fill="auto"/>
            <w:tcW w:w="1165"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河道名称</w:t>
            </w:r>
            <w:r/>
          </w:p>
        </w:tc>
        <w:tc>
          <w:tcPr>
            <w:shd w:val="clear" w:color="auto" w:fill="auto"/>
            <w:tcW w:w="974"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长度米（含可见段支浜）</w:t>
            </w:r>
            <w:r/>
          </w:p>
        </w:tc>
        <w:tc>
          <w:tcPr>
            <w:shd w:val="clear" w:color="auto" w:fill="auto"/>
            <w:tcW w:w="824"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平均河口宽（米）</w:t>
            </w:r>
            <w:r/>
          </w:p>
        </w:tc>
        <w:tc>
          <w:tcPr>
            <w:shd w:val="clear" w:color="auto" w:fill="auto"/>
            <w:tcW w:w="841" w:type="dxa"/>
            <w:vAlign w:val="center"/>
            <w:textDirection w:val="lrTb"/>
            <w:noWrap w:val="false"/>
          </w:tcPr>
          <w:p>
            <w:pPr>
              <w:jc w:val="center"/>
              <w:rPr>
                <w:rFonts w:hint="eastAsia" w:ascii="宋体" w:hAnsi="宋体" w:eastAsia="宋体" w:cs="宋体"/>
                <w:b/>
                <w:bCs/>
                <w:color w:val="auto"/>
                <w:sz w:val="20"/>
                <w:lang w:eastAsia="zh-CN" w:bidi="ar"/>
              </w:rPr>
            </w:pPr>
            <w:r>
              <w:rPr>
                <w:rFonts w:hint="eastAsia" w:ascii="宋体" w:hAnsi="宋体" w:cs="宋体"/>
                <w:b/>
                <w:bCs/>
                <w:color w:val="auto"/>
                <w:sz w:val="20"/>
                <w:lang w:bidi="ar"/>
              </w:rPr>
              <w:t xml:space="preserve">水域面积</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（平方米）</w:t>
            </w:r>
            <w:r/>
          </w:p>
        </w:tc>
        <w:tc>
          <w:tcPr>
            <w:shd w:val="clear" w:color="auto" w:fill="auto"/>
            <w:tcW w:w="543" w:type="dxa"/>
            <w:vAlign w:val="center"/>
            <w:textDirection w:val="lrTb"/>
            <w:noWrap w:val="false"/>
          </w:tcPr>
          <w:p>
            <w:pPr>
              <w:jc w:val="center"/>
              <w:rPr>
                <w:rFonts w:hint="eastAsia" w:ascii="宋体" w:hAnsi="宋体" w:eastAsia="宋体" w:cs="宋体"/>
                <w:b/>
                <w:bCs/>
                <w:color w:val="auto"/>
                <w:sz w:val="20"/>
                <w:lang w:eastAsia="zh-CN" w:bidi="ar"/>
              </w:rPr>
            </w:pPr>
            <w:r>
              <w:rPr>
                <w:rFonts w:hint="eastAsia" w:ascii="宋体" w:hAnsi="宋体" w:cs="宋体"/>
                <w:b/>
                <w:bCs/>
                <w:color w:val="auto"/>
                <w:sz w:val="20"/>
                <w:lang w:bidi="ar"/>
              </w:rPr>
              <w:t xml:space="preserve">保洁</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类别</w:t>
            </w:r>
            <w:r/>
          </w:p>
        </w:tc>
        <w:tc>
          <w:tcPr>
            <w:shd w:val="solid" w:color="ffffff" w:fill="auto"/>
            <w:tcW w:w="699"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A类</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面积</w:t>
            </w:r>
            <w:r/>
          </w:p>
        </w:tc>
        <w:tc>
          <w:tcPr>
            <w:shd w:val="solid" w:color="ffffff" w:fill="auto"/>
            <w:tcW w:w="709"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B类</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面积</w:t>
            </w:r>
            <w:r/>
          </w:p>
        </w:tc>
        <w:tc>
          <w:tcPr>
            <w:shd w:val="solid" w:color="ffffff" w:fill="auto"/>
            <w:tcW w:w="685"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C类</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面积</w:t>
            </w:r>
            <w:r/>
          </w:p>
        </w:tc>
        <w:tc>
          <w:tcPr>
            <w:tcW w:w="1939"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详细说明</w:t>
            </w:r>
            <w:r/>
          </w:p>
        </w:tc>
        <w:tc>
          <w:tcPr>
            <w:tcW w:w="979"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总价</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（元/年）</w:t>
            </w:r>
            <w:r/>
          </w:p>
        </w:tc>
        <w:tc>
          <w:tcPr>
            <w:tcW w:w="1165" w:type="dxa"/>
            <w:vAlign w:val="center"/>
            <w:textDirection w:val="lrTb"/>
            <w:noWrap w:val="false"/>
          </w:tcPr>
          <w:p>
            <w:pPr>
              <w:jc w:val="center"/>
              <w:rPr>
                <w:rFonts w:ascii="宋体" w:hAnsi="宋体" w:cs="宋体"/>
                <w:b/>
                <w:bCs/>
                <w:color w:val="auto"/>
                <w:sz w:val="20"/>
                <w:lang w:bidi="ar"/>
              </w:rPr>
            </w:pPr>
            <w:r>
              <w:rPr>
                <w:rFonts w:hint="eastAsia" w:ascii="宋体" w:hAnsi="宋体" w:cs="宋体"/>
                <w:b/>
                <w:bCs/>
                <w:color w:val="auto"/>
                <w:sz w:val="20"/>
                <w:lang w:bidi="ar"/>
              </w:rPr>
              <w:t xml:space="preserve">总价</w:t>
            </w:r>
            <w:r/>
          </w:p>
          <w:p>
            <w:pPr>
              <w:jc w:val="center"/>
              <w:rPr>
                <w:rFonts w:ascii="宋体" w:hAnsi="宋体" w:cs="宋体"/>
                <w:b/>
                <w:bCs/>
                <w:color w:val="auto"/>
                <w:sz w:val="20"/>
                <w:lang w:bidi="ar"/>
              </w:rPr>
            </w:pPr>
            <w:r>
              <w:rPr>
                <w:rFonts w:hint="eastAsia" w:ascii="宋体" w:hAnsi="宋体" w:cs="宋体"/>
                <w:b/>
                <w:bCs/>
                <w:color w:val="auto"/>
                <w:sz w:val="20"/>
                <w:lang w:bidi="ar"/>
              </w:rPr>
              <w:t xml:space="preserve">（元/三年）</w:t>
            </w:r>
            <w:r/>
          </w:p>
        </w:tc>
      </w:tr>
      <w:tr>
        <w:trPr>
          <w:jc w:val="center"/>
          <w:trHeight w:val="396"/>
        </w:trPr>
        <w:tc>
          <w:tcPr>
            <w:gridSpan w:val="12"/>
            <w:shd w:val="clear" w:color="auto" w:fill="auto"/>
            <w:tcW w:w="11061" w:type="dxa"/>
            <w:vAlign w:val="center"/>
            <w:textDirection w:val="lrTb"/>
            <w:noWrap w:val="false"/>
          </w:tcPr>
          <w:p>
            <w:pPr>
              <w:jc w:val="center"/>
              <w:shd w:val="solid" w:color="ffffff" w:fill="auto"/>
              <w:rPr>
                <w:rFonts w:ascii="宋体" w:hAnsi="宋体" w:cs="宋体"/>
                <w:b/>
                <w:bCs/>
                <w:color w:val="auto"/>
                <w:sz w:val="20"/>
                <w:shd w:val="clear" w:color="auto" w:fill="ffffff"/>
                <w:lang w:bidi="ar"/>
              </w:rPr>
            </w:pPr>
            <w:r>
              <w:rPr>
                <w:rFonts w:hint="eastAsia" w:ascii="宋体" w:hAnsi="宋体" w:cs="宋体"/>
                <w:b/>
                <w:bCs/>
                <w:color w:val="auto"/>
                <w:sz w:val="20"/>
                <w:shd w:val="clear" w:color="auto" w:fill="ffffff"/>
                <w:lang w:bidi="ar"/>
              </w:rPr>
              <w:t xml:space="preserve">（一）河道保洁服务</w:t>
            </w:r>
            <w:r/>
          </w:p>
        </w:tc>
      </w:tr>
      <w:tr>
        <w:trPr>
          <w:jc w:val="center"/>
          <w:trHeight w:val="634"/>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新渎港</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4240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34.4 </w:t>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145854</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34400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111454</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A类：1公里市政段（3.44万平方米）新渎港闸-新渎安居房段</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B类：3.24公里（11.1454万平方米）新渎安居房-东风河</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东风河</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4550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24.5 </w:t>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111659</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18375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93284</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A类：0.75公里市政段（1.8375万平方米）陆区河-新渎工业园南段</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B类：3.8公里（9.3284万平方米）新渎工业园南段-东风闸</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0"/>
        </w:trPr>
        <w:tc>
          <w:tcPr>
            <w:shd w:val="clear" w:color="auto" w:fill="auto"/>
            <w:tcW w:w="538" w:type="dxa"/>
            <w:vAlign w:val="center"/>
            <w:vMerge w:val="restart"/>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阳山河</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1440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28.8 </w:t>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41508</w:t>
            </w:r>
            <w:r/>
          </w:p>
        </w:tc>
        <w:tc>
          <w:tcPr>
            <w:shd w:val="solid" w:color="ffffff"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23328</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18180</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A类：0.81公里市政段（2.3328万平方米）阳山河北闸-郭庄桥北段</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B类：0.63公里（1.8188万平方米）郭庄桥-新渎港</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vMerge w:val="continue"/>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阳山河（南闸南）</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617</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9255</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9255</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5</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小流域一期、二期</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1304</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8</w:t>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10432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10432</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5"/>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桃花岛</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55117</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55117</w:t>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阳山湖</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46400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46400</w:t>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8</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孟安墩湖</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14613</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14613</w:t>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桃源溪径</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330</w:t>
            </w:r>
            <w:r/>
          </w:p>
        </w:tc>
        <w:tc>
          <w:tcPr>
            <w:shd w:val="solid" w:color="ffffff"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2837</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2837</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前进浜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17810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17810</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察亭港</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1930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34.2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65964</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65964</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12</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察亭港分支</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241</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28.9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6974</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6974</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河柳浜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1006</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15.3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15399</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15399</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3" w:hRule="exact"/>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堰头浜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552</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7156</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7156</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9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宋庄浜(庄前浜)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414</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8280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8280</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9"/>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16</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后洪浜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915</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13725</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13725</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5"/>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17</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谢洪浜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4910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19.5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95539</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31200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64339</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A类：1.6公里市政段（3.12万平方米） 尹城安居房桥-天力桥</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B类：3.31公里（6.4339万平方米） 天力桥-高潮闸</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285"/>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18</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光明河</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2150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20.5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43998</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13530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30468</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A类：0.66公里市政段（1.353万平方米）平安桥-匡家桥</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B类：1.49公里（3.0468万平方米）匡家桥-光明闸</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15"/>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19</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陆区河（陆区闸西）</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3660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31.5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115202</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37800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77402</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hint="eastAsia" w:ascii="宋体" w:hAnsi="宋体" w:eastAsia="宋体" w:cs="宋体"/>
                <w:color w:val="auto"/>
                <w:sz w:val="20"/>
                <w:shd w:val="clear" w:color="auto" w:fill="ffffff"/>
                <w:lang w:eastAsia="zh-CN" w:bidi="ar"/>
              </w:rPr>
            </w:pPr>
            <w:r>
              <w:rPr>
                <w:rFonts w:hint="eastAsia" w:ascii="宋体" w:hAnsi="宋体" w:cs="宋体"/>
                <w:color w:val="auto"/>
                <w:sz w:val="20"/>
                <w:shd w:val="clear" w:color="auto" w:fill="ffffff"/>
                <w:lang w:bidi="ar"/>
              </w:rPr>
              <w:t xml:space="preserve">A类：1.2公里市政段（3.78万平方米）河道垃圾转运站-东桥段</w:t>
            </w:r>
            <w:r/>
          </w:p>
          <w:p>
            <w:pPr>
              <w:jc w:val="left"/>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B类：2.46公里（7.7402万平方米）河道垃圾转运站-尖岸闸</w:t>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9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w:t>
            </w:r>
            <w:r/>
          </w:p>
        </w:tc>
        <w:tc>
          <w:tcPr>
            <w:shd w:val="solid" w:color="ffffff"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陆区河（陆区闸东）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1138</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14.0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15932</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15932</w:t>
            </w:r>
            <w:r/>
          </w:p>
        </w:tc>
        <w:tc>
          <w:tcPr>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59"/>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21</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通济浜</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1870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15.1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28233</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28233</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64"/>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22</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锡溧运河</w:t>
            </w:r>
            <w:r/>
          </w:p>
        </w:tc>
        <w:tc>
          <w:tcPr>
            <w:shd w:val="solid" w:color="ffffff"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10.0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20000</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2"/>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23</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阳山镇政府南北侧河道、派出所门口</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480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2880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A</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2880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2"/>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24</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芦塘河（田园东方段）</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1108</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63.5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70375</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C</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70375</w:t>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6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25</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埝渡河</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1101</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33.7 </w:t>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37061</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37061</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2"/>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26</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东大河（陆区港延伸段）</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900</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22000</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22000</w:t>
            </w:r>
            <w:r/>
          </w:p>
        </w:tc>
        <w:tc>
          <w:tcPr>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82"/>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27</w:t>
            </w:r>
            <w:r/>
          </w:p>
        </w:tc>
        <w:tc>
          <w:tcPr>
            <w:shd w:val="clear" w:color="auto" w:fill="auto"/>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新增无名河道、河塘</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22500</w:t>
            </w:r>
            <w:r/>
          </w:p>
        </w:tc>
        <w:tc>
          <w:tcPr>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B</w:t>
            </w:r>
            <w:r/>
          </w:p>
        </w:tc>
        <w:tc>
          <w:tcPr>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22500</w:t>
            </w:r>
            <w:r/>
          </w:p>
        </w:tc>
        <w:tc>
          <w:tcPr>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357"/>
        </w:trPr>
        <w:tc>
          <w:tcPr>
            <w:gridSpan w:val="2"/>
            <w:shd w:val="clear" w:color="auto" w:fill="auto"/>
            <w:tcW w:w="170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河道保洁合计</w:t>
            </w:r>
            <w:r/>
          </w:p>
        </w:tc>
        <w:tc>
          <w:tcPr>
            <w:shd w:val="clear" w:color="auto" w:fill="auto"/>
            <w:tcW w:w="97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38226</w:t>
            </w:r>
            <w:r/>
          </w:p>
        </w:tc>
        <w:tc>
          <w:tcPr>
            <w:shd w:val="clear" w:color="auto" w:fill="auto"/>
            <w:tcW w:w="824"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clear" w:color="auto" w:fill="auto"/>
            <w:tcW w:w="84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1046703</w:t>
            </w:r>
            <w:r/>
          </w:p>
        </w:tc>
        <w:tc>
          <w:tcPr>
            <w:shd w:val="clear" w:color="auto" w:fill="auto"/>
            <w:tcW w:w="543"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shd w:val="solid" w:color="ffffff" w:fill="auto"/>
            <w:tcW w:w="69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212270</w:t>
            </w:r>
            <w:r/>
          </w:p>
        </w:tc>
        <w:tc>
          <w:tcPr>
            <w:shd w:val="solid" w:color="ffffff" w:fill="auto"/>
            <w:tcW w:w="70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647928</w:t>
            </w:r>
            <w:r/>
          </w:p>
        </w:tc>
        <w:tc>
          <w:tcPr>
            <w:shd w:val="solid" w:color="ffffff" w:fill="auto"/>
            <w:tcW w:w="68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186505</w:t>
            </w:r>
            <w:r/>
          </w:p>
        </w:tc>
        <w:tc>
          <w:tcPr>
            <w:tcW w:w="193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979"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left"/>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409"/>
        </w:trPr>
        <w:tc>
          <w:tcPr>
            <w:gridSpan w:val="12"/>
            <w:shd w:val="clear" w:color="auto" w:fill="auto"/>
            <w:tcW w:w="11061"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b/>
                <w:bCs/>
                <w:color w:val="auto"/>
                <w:sz w:val="20"/>
                <w:shd w:val="clear" w:color="auto" w:fill="ffffff"/>
                <w:lang w:bidi="ar"/>
              </w:rPr>
              <w:t xml:space="preserve">（二）其他服务</w:t>
            </w:r>
            <w:r/>
          </w:p>
        </w:tc>
      </w:tr>
      <w:tr>
        <w:trPr>
          <w:jc w:val="center"/>
          <w:trHeight w:val="9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1</w:t>
            </w:r>
            <w:r/>
          </w:p>
        </w:tc>
        <w:tc>
          <w:tcPr>
            <w:gridSpan w:val="8"/>
            <w:shd w:val="clear" w:color="auto" w:fill="auto"/>
            <w:tcW w:w="6440"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新接收水体一次性打捞、陆区港沿线垃圾堆场等地方日常清理及后勤管理（1项）</w:t>
            </w:r>
            <w:r/>
          </w:p>
        </w:tc>
        <w:tc>
          <w:tcPr>
            <w:tcW w:w="193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Cs w:val="21"/>
                <w:shd w:val="clear" w:color="auto" w:fill="ffffff"/>
                <w:lang w:bidi="ar"/>
              </w:rPr>
              <w:t xml:space="preserve">此项总价包干</w:t>
            </w:r>
            <w:r/>
          </w:p>
        </w:tc>
        <w:tc>
          <w:tcPr>
            <w:tcW w:w="97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9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w:t>
            </w:r>
            <w:r/>
          </w:p>
        </w:tc>
        <w:tc>
          <w:tcPr>
            <w:gridSpan w:val="8"/>
            <w:shd w:val="clear" w:color="auto" w:fill="auto"/>
            <w:tcW w:w="6440"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河道垃圾处理拖运处理（1项）</w:t>
            </w:r>
            <w:r/>
          </w:p>
        </w:tc>
        <w:tc>
          <w:tcPr>
            <w:tcW w:w="193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Cs w:val="21"/>
                <w:shd w:val="clear" w:color="auto" w:fill="ffffff"/>
                <w:lang w:bidi="ar"/>
              </w:rPr>
              <w:t xml:space="preserve">此项总价包干</w:t>
            </w:r>
            <w:r/>
          </w:p>
        </w:tc>
        <w:tc>
          <w:tcPr>
            <w:tcW w:w="97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c>
          <w:tcPr>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ascii="宋体" w:hAnsi="宋体" w:cs="宋体"/>
                <w:color w:val="auto"/>
                <w:sz w:val="20"/>
                <w:shd w:val="clear" w:color="auto" w:fill="ffffff"/>
                <w:lang w:bidi="ar"/>
              </w:rPr>
            </w:r>
            <w:r/>
          </w:p>
        </w:tc>
      </w:tr>
      <w:tr>
        <w:trPr>
          <w:jc w:val="center"/>
          <w:trHeight w:val="90"/>
        </w:trPr>
        <w:tc>
          <w:tcPr>
            <w:shd w:val="clear" w:color="auto" w:fill="auto"/>
            <w:tcW w:w="538"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3</w:t>
            </w:r>
            <w:r/>
          </w:p>
        </w:tc>
        <w:tc>
          <w:tcPr>
            <w:gridSpan w:val="8"/>
            <w:shd w:val="clear" w:color="auto" w:fill="auto"/>
            <w:tcW w:w="6440"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外河涌入大量水生植物打捞（1项）</w:t>
            </w:r>
            <w:r/>
          </w:p>
        </w:tc>
        <w:tc>
          <w:tcPr>
            <w:tcW w:w="193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Cs w:val="21"/>
                <w:shd w:val="clear" w:color="auto" w:fill="ffffff"/>
                <w:lang w:bidi="ar"/>
              </w:rPr>
              <w:t xml:space="preserve">此项不可竞争，按实结算，年度结算金额不超过25000元</w:t>
            </w:r>
            <w:r/>
          </w:p>
        </w:tc>
        <w:tc>
          <w:tcPr>
            <w:tcW w:w="979"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25000</w:t>
            </w:r>
            <w:r/>
          </w:p>
        </w:tc>
        <w:tc>
          <w:tcPr>
            <w:tcW w:w="1165" w:type="dxa"/>
            <w:vAlign w:val="center"/>
            <w:textDirection w:val="lrTb"/>
            <w:noWrap w:val="false"/>
          </w:tcPr>
          <w:p>
            <w:pPr>
              <w:jc w:val="center"/>
              <w:shd w:val="solid" w:color="ffffff" w:fill="auto"/>
              <w:rPr>
                <w:rFonts w:ascii="宋体" w:hAnsi="宋体" w:cs="宋体"/>
                <w:color w:val="auto"/>
                <w:sz w:val="20"/>
                <w:shd w:val="clear" w:color="auto" w:fill="ffffff"/>
                <w:lang w:bidi="ar"/>
              </w:rPr>
            </w:pPr>
            <w:r>
              <w:rPr>
                <w:rFonts w:hint="eastAsia" w:ascii="宋体" w:hAnsi="宋体" w:cs="宋体"/>
                <w:color w:val="auto"/>
                <w:sz w:val="20"/>
                <w:shd w:val="clear" w:color="auto" w:fill="ffffff"/>
                <w:lang w:bidi="ar"/>
              </w:rPr>
              <w:t xml:space="preserve">75000</w:t>
            </w:r>
            <w:r/>
          </w:p>
        </w:tc>
      </w:tr>
      <w:tr>
        <w:trPr>
          <w:jc w:val="center"/>
          <w:trHeight w:val="472"/>
        </w:trPr>
        <w:tc>
          <w:tcPr>
            <w:gridSpan w:val="12"/>
            <w:shd w:val="clear" w:color="auto" w:fill="auto"/>
            <w:tcW w:w="11061" w:type="dxa"/>
            <w:vAlign w:val="center"/>
            <w:textDirection w:val="lrTb"/>
            <w:noWrap w:val="false"/>
          </w:tcPr>
          <w:p>
            <w:pPr>
              <w:shd w:val="solid" w:color="ffffff" w:fill="auto"/>
              <w:rPr>
                <w:rFonts w:ascii="宋体" w:hAnsi="宋体" w:cs="宋体"/>
                <w:color w:val="auto"/>
                <w:sz w:val="22"/>
                <w:szCs w:val="22"/>
                <w:shd w:val="clear" w:color="auto" w:fill="ffffff"/>
                <w:lang w:bidi="ar"/>
              </w:rPr>
            </w:pPr>
            <w:r>
              <w:rPr>
                <w:rFonts w:hint="eastAsia" w:ascii="宋体" w:hAnsi="宋体" w:cs="宋体"/>
                <w:b/>
                <w:bCs/>
                <w:color w:val="auto"/>
                <w:sz w:val="22"/>
                <w:szCs w:val="22"/>
                <w:shd w:val="clear" w:color="auto" w:fill="ffffff"/>
                <w:lang w:bidi="ar"/>
              </w:rPr>
              <w:t xml:space="preserve">总报价：大写                                                小写</w:t>
            </w:r>
            <w:r/>
          </w:p>
        </w:tc>
      </w:tr>
      <w:tr>
        <w:trPr>
          <w:jc w:val="center"/>
          <w:trHeight w:val="654"/>
        </w:trPr>
        <w:tc>
          <w:tcPr>
            <w:gridSpan w:val="12"/>
            <w:tcW w:w="11061" w:type="dxa"/>
            <w:vAlign w:val="center"/>
            <w:textDirection w:val="lrTb"/>
            <w:noWrap w:val="false"/>
          </w:tcPr>
          <w:p>
            <w:pPr>
              <w:rPr>
                <w:rFonts w:ascii="宋体" w:hAnsi="宋体" w:cs="宋体"/>
                <w:b/>
                <w:bCs/>
                <w:color w:val="auto"/>
                <w:sz w:val="22"/>
                <w:szCs w:val="22"/>
              </w:rPr>
            </w:pPr>
            <w:r>
              <w:rPr>
                <w:rFonts w:hint="eastAsia" w:ascii="宋体" w:hAnsi="宋体" w:cs="宋体"/>
                <w:b/>
                <w:bCs/>
                <w:color w:val="auto"/>
                <w:sz w:val="22"/>
                <w:szCs w:val="22"/>
              </w:rPr>
              <w:t xml:space="preserve">服务综合单价：</w:t>
            </w:r>
            <w:r>
              <w:rPr>
                <w:rFonts w:hint="eastAsia" w:ascii="宋体" w:hAnsi="宋体" w:cs="宋体"/>
                <w:b/>
                <w:color w:val="auto"/>
                <w:sz w:val="22"/>
                <w:szCs w:val="22"/>
                <w:lang w:bidi="ar"/>
              </w:rPr>
              <w:t xml:space="preserve">A类河道保洁</w:t>
            </w:r>
            <w:r>
              <w:rPr>
                <w:rFonts w:hint="eastAsia" w:ascii="宋体" w:hAnsi="宋体" w:cs="宋体"/>
                <w:b/>
                <w:color w:val="auto"/>
                <w:sz w:val="22"/>
                <w:szCs w:val="22"/>
                <w:u w:val="single"/>
                <w:lang w:bidi="ar"/>
              </w:rPr>
              <w:t xml:space="preserve">    </w:t>
            </w:r>
            <w:r>
              <w:rPr>
                <w:rFonts w:hint="eastAsia" w:ascii="宋体" w:hAnsi="宋体" w:cs="宋体"/>
                <w:b/>
                <w:color w:val="auto"/>
                <w:sz w:val="22"/>
                <w:szCs w:val="22"/>
                <w:lang w:bidi="ar"/>
              </w:rPr>
              <w:t xml:space="preserve">元/㎡/月、B类河道保洁</w:t>
            </w:r>
            <w:r>
              <w:rPr>
                <w:rFonts w:hint="eastAsia" w:ascii="宋体" w:hAnsi="宋体" w:cs="宋体"/>
                <w:b/>
                <w:color w:val="auto"/>
                <w:sz w:val="22"/>
                <w:szCs w:val="22"/>
                <w:u w:val="single"/>
                <w:lang w:bidi="ar"/>
              </w:rPr>
              <w:t xml:space="preserve">    </w:t>
            </w:r>
            <w:r>
              <w:rPr>
                <w:rFonts w:hint="eastAsia" w:ascii="宋体" w:hAnsi="宋体" w:cs="宋体"/>
                <w:b/>
                <w:color w:val="auto"/>
                <w:sz w:val="22"/>
                <w:szCs w:val="22"/>
                <w:lang w:bidi="ar"/>
              </w:rPr>
              <w:t xml:space="preserve">元/㎡/月、C类河道保洁</w:t>
            </w:r>
            <w:r>
              <w:rPr>
                <w:rFonts w:hint="eastAsia" w:ascii="宋体" w:hAnsi="宋体" w:cs="宋体"/>
                <w:b/>
                <w:color w:val="auto"/>
                <w:sz w:val="22"/>
                <w:szCs w:val="22"/>
                <w:u w:val="single"/>
                <w:lang w:bidi="ar"/>
              </w:rPr>
              <w:t xml:space="preserve">    </w:t>
            </w:r>
            <w:r>
              <w:rPr>
                <w:rFonts w:hint="eastAsia" w:ascii="宋体" w:hAnsi="宋体" w:cs="宋体"/>
                <w:b/>
                <w:color w:val="auto"/>
                <w:sz w:val="22"/>
                <w:szCs w:val="22"/>
                <w:lang w:bidi="ar"/>
              </w:rPr>
              <w:t xml:space="preserve">元/㎡/月。</w:t>
            </w:r>
            <w:r/>
          </w:p>
        </w:tc>
      </w:tr>
    </w:tbl>
    <w:p>
      <w:pPr>
        <w:spacing w:before="5" w:line="420" w:lineRule="exact"/>
        <w:rPr>
          <w:rFonts w:ascii="宋体" w:hAnsi="宋体"/>
          <w:b/>
          <w:bCs/>
          <w:color w:val="auto"/>
          <w:sz w:val="24"/>
          <w:szCs w:val="24"/>
        </w:rPr>
      </w:pPr>
      <w:r>
        <w:rPr>
          <w:rFonts w:ascii="宋体" w:hAnsi="宋体"/>
          <w:b/>
          <w:bCs/>
          <w:color w:val="auto"/>
          <w:sz w:val="24"/>
          <w:szCs w:val="24"/>
        </w:rPr>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spacing w:before="5" w:line="420" w:lineRule="exact"/>
        <w:rPr>
          <w:rFonts w:ascii="宋体" w:hAnsi="宋体"/>
          <w:b/>
          <w:bCs/>
          <w:color w:val="auto"/>
          <w:sz w:val="24"/>
          <w:szCs w:val="24"/>
        </w:rPr>
      </w:pPr>
      <w:r>
        <w:rPr>
          <w:rFonts w:hint="eastAsia" w:ascii="宋体" w:hAnsi="宋体"/>
          <w:b/>
          <w:bCs/>
          <w:color w:val="auto"/>
          <w:sz w:val="24"/>
          <w:szCs w:val="24"/>
        </w:rPr>
        <w:t xml:space="preserve">日期：   年   月   日</w:t>
      </w:r>
      <w:r/>
    </w:p>
    <w:p>
      <w:pPr>
        <w:ind w:firstLine="431"/>
        <w:spacing w:line="380" w:lineRule="exact"/>
        <w:rPr>
          <w:rFonts w:ascii="宋体" w:hAnsi="宋体" w:cs="宋体"/>
          <w:bCs/>
          <w:color w:val="auto"/>
          <w:sz w:val="22"/>
          <w:szCs w:val="21"/>
        </w:rPr>
      </w:pPr>
      <w:r>
        <w:rPr>
          <w:rFonts w:ascii="宋体" w:hAnsi="宋体" w:cs="宋体"/>
          <w:bCs/>
          <w:color w:val="auto"/>
          <w:sz w:val="22"/>
          <w:szCs w:val="21"/>
        </w:rPr>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注：（1）投标供应商应当根据“采购需求”的内容在上表中详细填写；</w:t>
      </w:r>
      <w:r/>
    </w:p>
    <w:p>
      <w:pPr>
        <w:ind w:firstLine="431"/>
        <w:spacing w:line="380" w:lineRule="exact"/>
        <w:rPr>
          <w:rFonts w:ascii="宋体" w:hAnsi="宋体" w:cs="宋体"/>
          <w:bCs/>
          <w:color w:val="auto"/>
          <w:sz w:val="22"/>
          <w:szCs w:val="21"/>
        </w:rPr>
      </w:pPr>
      <w:r>
        <w:rPr>
          <w:rFonts w:hint="eastAsia" w:ascii="宋体" w:hAnsi="宋体" w:cs="宋体"/>
          <w:bCs/>
          <w:color w:val="auto"/>
          <w:sz w:val="22"/>
          <w:szCs w:val="21"/>
        </w:rPr>
        <w:t xml:space="preserve">（2）表格不够可自行延长。</w:t>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（七）投标供应商拟投入本项目人员一览表（格式）</w:t>
      </w:r>
      <w:bookmarkEnd w:id="172"/>
      <w:r/>
      <w:bookmarkEnd w:id="173"/>
      <w:r/>
      <w:bookmarkEnd w:id="174"/>
      <w:r/>
      <w:bookmarkEnd w:id="175"/>
      <w:r/>
      <w:bookmarkEnd w:id="176"/>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JSZC-320206-LXZB-G2026-0018</w:t>
      </w:r>
      <w:r/>
    </w:p>
    <w:tbl>
      <w:tblPr>
        <w:tblStyle w:val="805"/>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姓名</w:t>
            </w:r>
            <w:r/>
          </w:p>
        </w:tc>
        <w:tc>
          <w:tcPr>
            <w:tcW w:w="1797"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职称</w:t>
            </w:r>
            <w:r/>
          </w:p>
        </w:tc>
        <w:tc>
          <w:tcPr>
            <w:tcW w:w="3058"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rPr>
            </w:pPr>
            <w:r>
              <w:rPr>
                <w:rFonts w:hint="eastAsia" w:ascii="宋体" w:hAnsi="宋体"/>
                <w:bCs/>
                <w:color w:val="auto"/>
                <w:sz w:val="24"/>
                <w:szCs w:val="24"/>
              </w:rPr>
              <w:t xml:space="preserve">项目负责人</w:t>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1" w:name="_Toc37328757"/>
            <w:r/>
            <w:bookmarkStart w:id="182" w:name="_Toc37322908"/>
            <w:r/>
            <w:bookmarkStart w:id="183" w:name="_Toc98277380"/>
            <w:r/>
            <w:bookmarkStart w:id="184" w:name="_Toc116946360"/>
            <w:r>
              <w:rPr>
                <w:rFonts w:hint="eastAsia" w:ascii="宋体" w:hAnsi="宋体"/>
                <w:bCs/>
                <w:color w:val="auto"/>
                <w:sz w:val="24"/>
                <w:szCs w:val="24"/>
              </w:rPr>
              <w:t xml:space="preserve">**人员</w:t>
            </w:r>
            <w:bookmarkEnd w:id="181"/>
            <w:r/>
            <w:bookmarkEnd w:id="182"/>
            <w:r/>
            <w:bookmarkEnd w:id="183"/>
            <w:r/>
            <w:bookmarkEnd w:id="184"/>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5" w:name="_Toc37322909"/>
            <w:r/>
            <w:bookmarkStart w:id="186" w:name="_Toc37328758"/>
            <w:r/>
            <w:bookmarkStart w:id="187" w:name="_Toc98277381"/>
            <w:r/>
            <w:bookmarkStart w:id="188" w:name="_Toc116946361"/>
            <w:r>
              <w:rPr>
                <w:rFonts w:hint="eastAsia" w:ascii="宋体" w:hAnsi="宋体"/>
                <w:bCs/>
                <w:color w:val="auto"/>
                <w:sz w:val="24"/>
                <w:szCs w:val="24"/>
              </w:rPr>
              <w:t xml:space="preserve">**人员</w:t>
            </w:r>
            <w:bookmarkEnd w:id="185"/>
            <w:r/>
            <w:bookmarkEnd w:id="186"/>
            <w:r/>
            <w:bookmarkEnd w:id="187"/>
            <w:r/>
            <w:bookmarkEnd w:id="188"/>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9" w:name="_Toc37328759"/>
            <w:r/>
            <w:bookmarkStart w:id="190" w:name="_Toc116946362"/>
            <w:r/>
            <w:bookmarkStart w:id="191" w:name="_Toc37322910"/>
            <w:r/>
            <w:bookmarkStart w:id="192" w:name="_Toc98277382"/>
            <w:r>
              <w:rPr>
                <w:rFonts w:hint="eastAsia" w:ascii="宋体" w:hAnsi="宋体"/>
                <w:bCs/>
                <w:color w:val="auto"/>
                <w:sz w:val="24"/>
                <w:szCs w:val="24"/>
              </w:rPr>
              <w:t xml:space="preserve">……</w:t>
            </w:r>
            <w:bookmarkEnd w:id="189"/>
            <w:r/>
            <w:bookmarkEnd w:id="190"/>
            <w:r/>
            <w:bookmarkEnd w:id="191"/>
            <w:r/>
            <w:bookmarkEnd w:id="192"/>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6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bl>
    <w:p>
      <w:pPr>
        <w:rPr>
          <w:color w:val="auto"/>
        </w:rPr>
      </w:pPr>
      <w:r>
        <w:rPr>
          <w:color w:val="auto"/>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ascii="宋体" w:hAnsi="宋体"/>
          <w:color w:val="auto"/>
          <w:sz w:val="24"/>
          <w:szCs w:val="24"/>
        </w:rPr>
      </w:pPr>
      <w:r>
        <w:rPr>
          <w:rFonts w:hint="eastAsia" w:ascii="宋体" w:hAnsi="宋体"/>
          <w:bCs/>
          <w:color w:val="auto"/>
          <w:sz w:val="24"/>
          <w:szCs w:val="24"/>
        </w:rPr>
        <w:t xml:space="preserve">项目名称：2026-2028年度度假区（阳山镇）河道保洁服务采购项目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JSZC-320206-LXZB-G2026-0018</w:t>
      </w:r>
      <w:r/>
    </w:p>
    <w:tbl>
      <w:tblPr>
        <w:tblStyle w:val="80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2620"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rPr>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ascii="宋体" w:hAnsi="宋体"/>
          <w:bCs/>
          <w:color w:val="auto"/>
          <w:sz w:val="24"/>
          <w:szCs w:val="24"/>
        </w:rPr>
      </w:pPr>
      <w:r>
        <w:rPr>
          <w:rFonts w:ascii="宋体" w:hAnsi="宋体"/>
          <w:bCs/>
          <w:color w:val="auto"/>
          <w:sz w:val="24"/>
          <w:szCs w:val="24"/>
        </w:rPr>
      </w:r>
      <w:r/>
    </w:p>
    <w:p>
      <w:pPr>
        <w:jc w:val="center"/>
        <w:spacing w:line="360" w:lineRule="auto"/>
        <w:rPr>
          <w:rFonts w:ascii="宋体" w:hAnsi="宋体"/>
          <w:b/>
          <w:bCs/>
          <w:color w:val="auto"/>
          <w:sz w:val="28"/>
          <w:szCs w:val="28"/>
        </w:rPr>
      </w:pPr>
      <w:r/>
      <w:bookmarkStart w:id="193" w:name="_Hlk96107964"/>
      <w:r/>
      <w:bookmarkStart w:id="194" w:name="_Toc36830599"/>
      <w:r/>
      <w:bookmarkStart w:id="195" w:name="_Toc116946363"/>
      <w:r/>
      <w:bookmarkStart w:id="196" w:name="_Toc98277383"/>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bookmarkEnd w:id="193"/>
      <w:r/>
      <w:r/>
    </w:p>
    <w:p>
      <w:pPr>
        <w:jc w:val="center"/>
        <w:spacing w:line="360" w:lineRule="auto"/>
        <w:rPr>
          <w:rFonts w:ascii="宋体" w:hAnsi="宋体"/>
          <w:b/>
          <w:bCs/>
          <w:color w:val="auto"/>
          <w:sz w:val="28"/>
          <w:szCs w:val="28"/>
        </w:rPr>
      </w:pPr>
      <w:r>
        <w:rPr>
          <w:rFonts w:ascii="宋体" w:hAnsi="宋体"/>
          <w:b/>
          <w:bCs/>
          <w:color w:val="auto"/>
          <w:sz w:val="28"/>
          <w:szCs w:val="28"/>
        </w:rPr>
      </w:r>
      <w:r/>
    </w:p>
    <w:p>
      <w:pPr>
        <w:rPr>
          <w:rFonts w:ascii="宋体" w:hAnsi="宋体"/>
          <w:bCs/>
          <w:color w:val="auto"/>
          <w:sz w:val="24"/>
          <w:szCs w:val="24"/>
        </w:rPr>
      </w:pPr>
      <w:r>
        <w:rPr>
          <w:rFonts w:ascii="宋体" w:hAnsi="宋体"/>
          <w:bCs/>
          <w:color w:val="auto"/>
          <w:sz w:val="24"/>
          <w:szCs w:val="24"/>
        </w:rPr>
      </w:r>
      <w:r/>
    </w:p>
    <w:p>
      <w:pPr>
        <w:jc w:val="left"/>
        <w:pageBreakBefore/>
        <w:spacing w:after="160" w:line="259" w:lineRule="auto"/>
        <w:widowControl/>
        <w:rPr>
          <w:rFonts w:ascii="宋体" w:hAnsi="宋体"/>
          <w:bCs/>
          <w:color w:val="auto"/>
          <w:sz w:val="24"/>
          <w:szCs w:val="24"/>
        </w:rPr>
        <w:outlineLvl w:val="0"/>
      </w:pPr>
      <w:r>
        <w:rPr>
          <w:rFonts w:hint="eastAsia" w:ascii="宋体" w:hAnsi="宋体"/>
          <w:bCs/>
          <w:color w:val="auto"/>
          <w:sz w:val="24"/>
          <w:szCs w:val="24"/>
        </w:rPr>
        <w:t xml:space="preserve">（八）船只及设备配备一览表及承诺书</w:t>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船只及设备配备一览表及承诺书</w:t>
      </w:r>
      <w:r/>
    </w:p>
    <w:p>
      <w:pPr>
        <w:ind w:left="480" w:hanging="480"/>
        <w:spacing w:line="360" w:lineRule="auto"/>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项目名称：2026-2028年度度假区（阳山镇）河道保洁服务采购项目 </w:t>
      </w:r>
      <w:r/>
    </w:p>
    <w:p>
      <w:pPr>
        <w:ind w:left="480" w:hanging="480"/>
        <w:spacing w:line="360" w:lineRule="auto"/>
        <w:rPr>
          <w:rFonts w:hint="eastAsia"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rPr>
        <w:t xml:space="preserve">项目编号：</w:t>
      </w:r>
      <w:r>
        <w:rPr>
          <w:rFonts w:hint="eastAsia" w:asciiTheme="minorEastAsia" w:hAnsiTheme="minorEastAsia" w:eastAsiaTheme="minorEastAsia"/>
          <w:bCs/>
          <w:color w:val="auto"/>
          <w:sz w:val="24"/>
          <w:szCs w:val="24"/>
          <w:lang w:eastAsia="zh-CN"/>
        </w:rPr>
        <w:t xml:space="preserve">JSZC-320206-LXZB-G2026-0018</w:t>
      </w:r>
      <w:r/>
    </w:p>
    <w:tbl>
      <w:tblPr>
        <w:tblStyle w:val="805"/>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167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名称</w:t>
            </w:r>
            <w:r/>
          </w:p>
        </w:tc>
        <w:tc>
          <w:tcPr>
            <w:tcW w:w="224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单位</w:t>
            </w:r>
            <w:r/>
          </w:p>
        </w:tc>
        <w:tc>
          <w:tcPr>
            <w:tcW w:w="165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数量</w:t>
            </w:r>
            <w:r/>
          </w:p>
        </w:tc>
        <w:tc>
          <w:tcPr>
            <w:tcW w:w="2454" w:type="dxa"/>
            <w:vAlign w:val="center"/>
            <w:textDirection w:val="lrTb"/>
            <w:noWrap w:val="false"/>
          </w:tcPr>
          <w:p>
            <w:pPr>
              <w:jc w:val="center"/>
              <w:rPr>
                <w:rFonts w:ascii="宋体" w:hAnsi="宋体"/>
                <w:color w:val="auto"/>
                <w:spacing w:val="-20"/>
                <w:sz w:val="24"/>
                <w:szCs w:val="24"/>
              </w:rPr>
            </w:pPr>
            <w:r>
              <w:rPr>
                <w:rFonts w:hint="eastAsia" w:ascii="宋体" w:hAnsi="宋体"/>
                <w:color w:val="auto"/>
                <w:spacing w:val="-20"/>
                <w:sz w:val="24"/>
                <w:szCs w:val="24"/>
              </w:rPr>
              <w:t xml:space="preserve">性质（自有/租赁）</w:t>
            </w:r>
            <w:r/>
          </w:p>
        </w:tc>
        <w:tc>
          <w:tcPr>
            <w:tcW w:w="150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基础配备/用于评分</w:t>
            </w:r>
            <w:r/>
          </w:p>
        </w:tc>
      </w:tr>
      <w:tr>
        <w:trPr>
          <w:trHeight w:val="554"/>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0"/>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74"/>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6"/>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4</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5</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6</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7</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8</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9</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2"/>
        </w:trPr>
        <w:tc>
          <w:tcPr>
            <w:tcW w:w="58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62"/>
        </w:trPr>
        <w:tc>
          <w:tcPr>
            <w:tcW w:w="584" w:type="dxa"/>
            <w:vAlign w:val="center"/>
            <w:textDirection w:val="lrTb"/>
            <w:noWrap w:val="false"/>
          </w:tcPr>
          <w:p>
            <w:pPr>
              <w:jc w:val="center"/>
              <w:rPr>
                <w:rFonts w:ascii="宋体" w:hAnsi="宋体"/>
                <w:color w:val="auto"/>
                <w:sz w:val="24"/>
                <w:szCs w:val="24"/>
              </w:rPr>
            </w:pPr>
            <w:r>
              <w:rPr>
                <w:rFonts w:ascii="宋体" w:hAnsi="宋体"/>
                <w:color w:val="auto"/>
                <w:sz w:val="24"/>
                <w:szCs w:val="24"/>
              </w:rPr>
              <w:t xml:space="preserve">…</w:t>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r>
        <w:trPr>
          <w:trHeight w:val="558"/>
        </w:trPr>
        <w:tc>
          <w:tcPr>
            <w:tcW w:w="58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79"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24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65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2454"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c>
          <w:tcPr>
            <w:tcW w:w="1500" w:type="dxa"/>
            <w:vAlign w:val="center"/>
            <w:textDirection w:val="lrTb"/>
            <w:noWrap w:val="false"/>
          </w:tcPr>
          <w:p>
            <w:pPr>
              <w:jc w:val="center"/>
              <w:rPr>
                <w:rFonts w:ascii="宋体" w:hAnsi="宋体"/>
                <w:color w:val="auto"/>
                <w:sz w:val="24"/>
                <w:szCs w:val="24"/>
              </w:rPr>
            </w:pPr>
            <w:r>
              <w:rPr>
                <w:rFonts w:ascii="宋体" w:hAnsi="宋体"/>
                <w:color w:val="auto"/>
                <w:sz w:val="24"/>
                <w:szCs w:val="24"/>
              </w:rPr>
            </w:r>
            <w:r/>
          </w:p>
        </w:tc>
      </w:tr>
    </w:tbl>
    <w:p>
      <w:pPr>
        <w:ind w:left="420" w:right="357" w:hanging="400"/>
        <w:spacing w:before="120" w:line="360" w:lineRule="auto"/>
        <w:rPr>
          <w:rFonts w:ascii="宋体" w:hAnsi="宋体"/>
          <w:b/>
          <w:bCs/>
          <w:color w:val="auto"/>
          <w:szCs w:val="21"/>
        </w:rPr>
      </w:pPr>
      <w:r>
        <w:rPr>
          <w:rFonts w:ascii="宋体" w:hAnsi="宋体"/>
          <w:b/>
          <w:bCs/>
          <w:color w:val="auto"/>
          <w:szCs w:val="21"/>
        </w:rPr>
      </w:r>
      <w:r/>
    </w:p>
    <w:p>
      <w:pPr>
        <w:jc w:val="left"/>
        <w:widowControl/>
        <w:rPr>
          <w:rFonts w:ascii="宋体" w:hAnsi="宋体"/>
          <w:b/>
          <w:bCs/>
          <w:color w:val="auto"/>
          <w:sz w:val="24"/>
          <w:szCs w:val="24"/>
        </w:rPr>
      </w:pPr>
      <w:r>
        <w:rPr>
          <w:rFonts w:hint="eastAsia" w:ascii="宋体" w:hAnsi="宋体"/>
          <w:b/>
          <w:bCs/>
          <w:color w:val="auto"/>
          <w:sz w:val="24"/>
          <w:szCs w:val="24"/>
        </w:rPr>
        <w:t xml:space="preserve">注：</w:t>
      </w:r>
      <w:r/>
    </w:p>
    <w:p>
      <w:pPr>
        <w:jc w:val="left"/>
        <w:spacing w:line="360" w:lineRule="auto"/>
        <w:widowControl/>
        <w:rPr>
          <w:rFonts w:ascii="宋体" w:hAnsi="宋体"/>
          <w:b/>
          <w:bCs/>
          <w:color w:val="auto"/>
          <w:sz w:val="24"/>
          <w:szCs w:val="24"/>
        </w:rPr>
      </w:pPr>
      <w:r>
        <w:rPr>
          <w:rFonts w:hint="eastAsia" w:ascii="宋体" w:hAnsi="宋体"/>
          <w:b/>
          <w:bCs/>
          <w:color w:val="auto"/>
          <w:sz w:val="24"/>
          <w:szCs w:val="24"/>
        </w:rPr>
        <w:t xml:space="preserve">（1）其中用于评分的船只、设备须提供评分标准中需要提交的证明材料。如出现证明材料扫描件内容不完整或字迹、内容、盖章模糊不清等情况均不得分；</w:t>
      </w:r>
      <w:r/>
    </w:p>
    <w:p>
      <w:pPr>
        <w:jc w:val="left"/>
        <w:spacing w:line="360" w:lineRule="auto"/>
        <w:widowControl/>
        <w:rPr>
          <w:rFonts w:ascii="宋体" w:hAnsi="宋体"/>
          <w:b/>
          <w:bCs/>
          <w:color w:val="auto"/>
          <w:sz w:val="24"/>
          <w:szCs w:val="24"/>
        </w:rPr>
      </w:pPr>
      <w:r>
        <w:rPr>
          <w:rFonts w:hint="eastAsia" w:ascii="宋体" w:hAnsi="宋体"/>
          <w:b/>
          <w:bCs/>
          <w:color w:val="auto"/>
          <w:sz w:val="24"/>
          <w:szCs w:val="24"/>
        </w:rPr>
        <w:t xml:space="preserve">（2）最低配备要求的船只及设备仅需列明名称和数量，不低于项目需求中的最低配备要求，具体资料可以中标后在规定时间内向采购人提供。</w:t>
      </w:r>
      <w:r/>
    </w:p>
    <w:p>
      <w:pPr>
        <w:rPr>
          <w:rFonts w:ascii="宋体" w:hAnsi="宋体"/>
          <w:bCs/>
          <w:color w:val="auto"/>
          <w:sz w:val="24"/>
          <w:szCs w:val="24"/>
        </w:rPr>
      </w:pPr>
      <w:r>
        <w:rPr>
          <w:rFonts w:hint="eastAsia" w:ascii="宋体" w:hAnsi="宋体"/>
          <w:bCs/>
          <w:color w:val="auto"/>
          <w:sz w:val="24"/>
          <w:szCs w:val="24"/>
        </w:rPr>
        <w:br w:type="page" w:clear="all"/>
      </w:r>
      <w:r/>
    </w:p>
    <w:p>
      <w:pPr>
        <w:jc w:val="center"/>
        <w:spacing w:line="360" w:lineRule="auto"/>
        <w:rPr>
          <w:rFonts w:ascii="宋体" w:hAnsi="宋体"/>
          <w:b/>
          <w:bCs/>
          <w:color w:val="auto"/>
          <w:sz w:val="28"/>
          <w:szCs w:val="28"/>
        </w:rPr>
      </w:pPr>
      <w:r>
        <w:rPr>
          <w:rFonts w:hint="eastAsia" w:ascii="宋体" w:hAnsi="宋体"/>
          <w:b/>
          <w:bCs/>
          <w:color w:val="auto"/>
          <w:sz w:val="28"/>
          <w:szCs w:val="28"/>
        </w:rPr>
        <w:t xml:space="preserve">《船只及设备专用承诺书》</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0"/>
        <w:spacing w:before="240" w:line="360" w:lineRule="auto"/>
        <w:rPr>
          <w:rFonts w:ascii="宋体" w:hAnsi="宋体" w:cs="宋体"/>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Cs/>
          <w:color w:val="auto"/>
          <w:sz w:val="24"/>
          <w:szCs w:val="24"/>
          <w:u w:val="single"/>
        </w:rPr>
        <w:t xml:space="preserve">                </w:t>
      </w:r>
      <w:r>
        <w:rPr>
          <w:rFonts w:ascii="宋体" w:hAnsi="宋体"/>
          <w:bCs/>
          <w:color w:val="auto"/>
          <w:sz w:val="24"/>
          <w:szCs w:val="24"/>
        </w:rPr>
        <w:t xml:space="preserve">进行投标</w:t>
      </w:r>
      <w:r>
        <w:rPr>
          <w:rFonts w:hint="eastAsia" w:ascii="宋体" w:hAnsi="宋体" w:cs="宋体"/>
          <w:color w:val="auto"/>
          <w:sz w:val="24"/>
          <w:szCs w:val="24"/>
        </w:rPr>
        <w:t xml:space="preserve">，我公司承诺：</w:t>
      </w:r>
      <w:r/>
    </w:p>
    <w:p>
      <w:pPr>
        <w:ind w:firstLine="480"/>
        <w:jc w:val="left"/>
        <w:spacing w:before="240" w:line="360" w:lineRule="auto"/>
        <w:rPr>
          <w:rFonts w:ascii="宋体" w:hAnsi="宋体" w:cs="宋体"/>
          <w:color w:val="auto"/>
          <w:sz w:val="24"/>
          <w:szCs w:val="24"/>
          <w:lang w:val="zh-CN"/>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一旦中标，为本项目全部服务人员（包括管理人员）购买雇主责任险、人身意外伤害险。</w:t>
      </w:r>
      <w:r/>
    </w:p>
    <w:p>
      <w:pPr>
        <w:ind w:firstLine="480"/>
        <w:jc w:val="left"/>
        <w:spacing w:before="240" w:line="360" w:lineRule="auto"/>
        <w:rPr>
          <w:rFonts w:ascii="宋体" w:hAnsi="宋体" w:cs="宋体"/>
          <w:color w:val="auto"/>
          <w:sz w:val="24"/>
          <w:szCs w:val="24"/>
        </w:rPr>
      </w:pPr>
      <w:r>
        <w:rPr>
          <w:rFonts w:hint="eastAsia" w:ascii="宋体" w:hAnsi="宋体" w:cs="宋体"/>
          <w:color w:val="auto"/>
          <w:sz w:val="24"/>
          <w:szCs w:val="24"/>
        </w:rPr>
        <w:t xml:space="preserve">2、一旦中标，承诺人员基本工资、福利待遇符合政策规定，不低于最新公布的无锡市最低工资标准。</w:t>
      </w:r>
      <w:r/>
    </w:p>
    <w:p>
      <w:pPr>
        <w:ind w:firstLine="480"/>
        <w:jc w:val="left"/>
        <w:spacing w:before="240" w:line="360" w:lineRule="auto"/>
        <w:rPr>
          <w:rFonts w:ascii="宋体" w:hAnsi="宋体" w:cs="宋体"/>
          <w:color w:val="auto"/>
          <w:sz w:val="24"/>
          <w:szCs w:val="24"/>
        </w:rPr>
      </w:pPr>
      <w:r>
        <w:rPr>
          <w:rFonts w:hint="eastAsia" w:ascii="宋体" w:hAnsi="宋体" w:cs="宋体"/>
          <w:color w:val="auto"/>
          <w:sz w:val="24"/>
          <w:szCs w:val="24"/>
        </w:rPr>
        <w:t xml:space="preserve">3、一旦中标，承诺所有用于本项目的船只、设备不另作他用。</w:t>
      </w:r>
      <w:r/>
    </w:p>
    <w:p>
      <w:pPr>
        <w:ind w:firstLine="480"/>
        <w:spacing w:before="240" w:line="360" w:lineRule="auto"/>
        <w:rPr>
          <w:rFonts w:ascii="宋体" w:hAnsi="宋体" w:cs="宋体"/>
          <w:color w:val="auto"/>
          <w:sz w:val="24"/>
          <w:szCs w:val="24"/>
        </w:rPr>
      </w:pPr>
      <w:r>
        <w:rPr>
          <w:rFonts w:hint="eastAsia" w:ascii="宋体" w:hAnsi="宋体" w:cs="宋体"/>
          <w:color w:val="auto"/>
          <w:sz w:val="24"/>
          <w:szCs w:val="24"/>
        </w:rPr>
        <w:t xml:space="preserve"> ...........</w:t>
      </w:r>
      <w:r/>
    </w:p>
    <w:p>
      <w:pPr>
        <w:ind w:firstLine="480"/>
        <w:spacing w:before="240" w:line="360" w:lineRule="auto"/>
        <w:rPr>
          <w:rFonts w:ascii="宋体" w:hAnsi="宋体" w:cs="宋体"/>
          <w:color w:val="auto"/>
          <w:sz w:val="24"/>
          <w:szCs w:val="24"/>
        </w:rPr>
      </w:pPr>
      <w:r>
        <w:rPr>
          <w:rFonts w:hint="eastAsia" w:ascii="宋体" w:hAnsi="宋体" w:cs="宋体"/>
          <w:bCs/>
          <w:color w:val="auto"/>
          <w:sz w:val="24"/>
          <w:szCs w:val="24"/>
        </w:rPr>
        <w:t xml:space="preserve">如违背上述承诺，本公司</w:t>
      </w:r>
      <w:r>
        <w:rPr>
          <w:rFonts w:hint="eastAsia" w:ascii="宋体" w:hAnsi="宋体" w:cs="宋体"/>
          <w:color w:val="auto"/>
          <w:sz w:val="24"/>
          <w:szCs w:val="24"/>
        </w:rPr>
        <w:t xml:space="preserve">（单位）</w:t>
      </w:r>
      <w:r>
        <w:rPr>
          <w:rFonts w:hint="eastAsia" w:ascii="宋体" w:hAnsi="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ascii="宋体" w:hAnsi="宋体" w:cs="宋体"/>
          <w:b/>
          <w:color w:val="auto"/>
          <w:sz w:val="24"/>
          <w:szCs w:val="24"/>
        </w:rPr>
      </w:pPr>
      <w:r>
        <w:rPr>
          <w:rFonts w:ascii="宋体" w:hAnsi="宋体" w:cs="宋体"/>
          <w:b/>
          <w:color w:val="auto"/>
          <w:sz w:val="24"/>
          <w:szCs w:val="24"/>
        </w:rPr>
      </w:r>
      <w:r/>
    </w:p>
    <w:p>
      <w:pPr>
        <w:ind w:firstLine="480"/>
        <w:spacing w:before="240" w:line="360" w:lineRule="auto"/>
        <w:rPr>
          <w:rFonts w:ascii="宋体" w:hAnsi="宋体" w:cs="宋体"/>
          <w:b/>
          <w:color w:val="auto"/>
          <w:sz w:val="24"/>
          <w:szCs w:val="24"/>
        </w:rPr>
      </w:pPr>
      <w:r>
        <w:rPr>
          <w:rFonts w:ascii="宋体" w:hAnsi="宋体" w:cs="宋体"/>
          <w:b/>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400"/>
        <w:spacing w:before="240" w:line="360" w:lineRule="auto"/>
        <w:rPr>
          <w:rFonts w:ascii="宋体" w:hAnsi="宋体" w:cs="宋体"/>
          <w:b/>
          <w:color w:val="auto"/>
          <w:sz w:val="24"/>
          <w:szCs w:val="24"/>
        </w:rPr>
      </w:pPr>
      <w:r>
        <w:rPr>
          <w:rFonts w:hint="eastAsia" w:ascii="宋体" w:hAnsi="宋体"/>
          <w:bCs/>
          <w:color w:val="auto"/>
          <w:sz w:val="24"/>
          <w:szCs w:val="24"/>
        </w:rPr>
        <w:t xml:space="preserve">日期：</w:t>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（九）偏离表</w:t>
      </w:r>
      <w:bookmarkEnd w:id="194"/>
      <w:r/>
      <w:bookmarkEnd w:id="195"/>
      <w:r/>
      <w:bookmarkEnd w:id="196"/>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ascii="宋体" w:hAnsi="宋体"/>
          <w:color w:val="auto"/>
          <w:sz w:val="24"/>
          <w:szCs w:val="24"/>
        </w:rPr>
      </w:pPr>
      <w:r>
        <w:rPr>
          <w:rFonts w:hint="eastAsia" w:ascii="宋体" w:hAnsi="宋体"/>
          <w:bCs/>
          <w:color w:val="auto"/>
          <w:sz w:val="24"/>
          <w:szCs w:val="24"/>
        </w:rPr>
        <w:t xml:space="preserve">项目名称：2026-2028年度度假区（阳山镇）河道保洁服务采购项目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JSZC-320206-LXZB-G2026-0018</w:t>
      </w:r>
      <w:r/>
    </w:p>
    <w:tbl>
      <w:tblPr>
        <w:tblStyle w:val="805"/>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服务</w:t>
            </w:r>
            <w:r>
              <w:rPr>
                <w:rFonts w:asciiTheme="minorEastAsia" w:hAnsiTheme="minorEastAsia" w:eastAsiaTheme="minorEastAsia"/>
                <w:color w:val="auto"/>
              </w:rPr>
              <w:t xml:space="preserve">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其他要求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shd w:val="clear" w:color="auto" w:fill="auto"/>
            <w:tcW w:w="1667"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付款方式</w:t>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服务人员、船只、设备最低配备要求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w:t>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bl>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ascii="宋体" w:hAnsi="宋体"/>
          <w:bCs/>
          <w:color w:val="auto"/>
          <w:sz w:val="24"/>
          <w:szCs w:val="24"/>
        </w:rPr>
      </w:pPr>
      <w:r>
        <w:rPr>
          <w:rFonts w:hint="eastAsia" w:ascii="宋体" w:hAnsi="宋体"/>
          <w:bCs/>
          <w:color w:val="auto"/>
          <w:sz w:val="24"/>
          <w:szCs w:val="24"/>
        </w:rPr>
        <w:t xml:space="preserve">项目名称：2026-2028年度度假区（阳山镇）河道保洁服务采购项目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JSZC-320206-LXZB-G2026-0018</w:t>
      </w:r>
      <w:r/>
    </w:p>
    <w:tbl>
      <w:tblPr>
        <w:tblStyle w:val="80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序号</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是否偏离</w:t>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1</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2</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3</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4</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5</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6</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bookmarkStart w:id="197" w:name="_Toc116946364"/>
      <w:r/>
      <w:bookmarkStart w:id="198" w:name="_Toc98277384"/>
      <w:r/>
      <w:bookmarkStart w:id="199" w:name="_Toc36830600"/>
      <w:r>
        <w:rPr>
          <w:rFonts w:hint="eastAsia" w:ascii="宋体" w:hAnsi="宋体"/>
          <w:bCs/>
          <w:color w:val="auto"/>
          <w:sz w:val="24"/>
          <w:szCs w:val="24"/>
        </w:rPr>
        <w:t xml:space="preserve">（十）企业业绩一览表</w:t>
      </w:r>
      <w:bookmarkEnd w:id="197"/>
      <w:r/>
      <w:bookmarkEnd w:id="198"/>
      <w:r/>
      <w:bookmarkEnd w:id="199"/>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企业业绩一览表</w:t>
      </w:r>
      <w:r/>
    </w:p>
    <w:tbl>
      <w:tblPr>
        <w:tblStyle w:val="805"/>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合同金额</w:t>
            </w:r>
            <w:r/>
          </w:p>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业主单位</w:t>
            </w:r>
            <w:r/>
          </w:p>
        </w:tc>
        <w:tc>
          <w:tcPr>
            <w:tcW w:w="23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ascii="宋体" w:hAnsi="宋体"/>
          <w:bCs/>
          <w:color w:val="auto"/>
          <w:sz w:val="24"/>
          <w:szCs w:val="24"/>
        </w:rPr>
        <w:outlineLvl w:val="0"/>
      </w:pPr>
      <w:r/>
      <w:bookmarkStart w:id="200" w:name="_Toc98277386"/>
      <w:r/>
      <w:bookmarkStart w:id="201" w:name="_Toc116946365"/>
      <w:r/>
      <w:bookmarkStart w:id="202" w:name="_Toc36830601"/>
      <w:r>
        <w:rPr>
          <w:rFonts w:hint="eastAsia" w:ascii="宋体" w:hAnsi="宋体"/>
          <w:bCs/>
          <w:color w:val="auto"/>
          <w:sz w:val="24"/>
          <w:szCs w:val="24"/>
        </w:rPr>
        <w:t xml:space="preserve">（十一）</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0"/>
      <w:r/>
      <w:bookmarkEnd w:id="201"/>
      <w:r/>
      <w:bookmarkEnd w:id="202"/>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（十二）具备履行合同所必需的设备和专业技术能力的书面声明（格式）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ascii="宋体" w:hAnsi="宋体"/>
          <w:bCs/>
          <w:color w:val="auto"/>
          <w:sz w:val="24"/>
          <w:szCs w:val="24"/>
        </w:rPr>
        <w:outlineLvl w:val="0"/>
      </w:pPr>
      <w:r/>
      <w:bookmarkStart w:id="203" w:name="_Toc98277387"/>
      <w:r/>
      <w:bookmarkStart w:id="204" w:name="_Toc116946366"/>
      <w:r/>
      <w:bookmarkStart w:id="205" w:name="_Toc36830602"/>
      <w:r>
        <w:rPr>
          <w:rFonts w:hint="eastAsia" w:ascii="宋体" w:hAnsi="宋体"/>
          <w:bCs/>
          <w:color w:val="auto"/>
          <w:sz w:val="24"/>
          <w:szCs w:val="24"/>
        </w:rPr>
        <w:t xml:space="preserve">（十三）（投标供应商）中小企业声明函（格式）</w:t>
      </w:r>
      <w:bookmarkEnd w:id="203"/>
      <w:r/>
      <w:bookmarkEnd w:id="204"/>
      <w:r/>
      <w:bookmarkEnd w:id="205"/>
      <w:r/>
      <w:r/>
    </w:p>
    <w:p>
      <w:pPr>
        <w:jc w:val="center"/>
        <w:spacing w:line="500" w:lineRule="exact"/>
        <w:rPr>
          <w:rFonts w:ascii="宋体" w:hAnsi="宋体"/>
          <w:b/>
          <w:color w:val="auto"/>
          <w:sz w:val="28"/>
          <w:szCs w:val="28"/>
        </w:rPr>
      </w:pPr>
      <w:r/>
      <w:bookmarkStart w:id="206" w:name="OLE_LINK2"/>
      <w:r/>
      <w:bookmarkStart w:id="207" w:name="_Toc98277388"/>
      <w:r/>
      <w:bookmarkStart w:id="208" w:name="_Toc116946367"/>
      <w:r/>
      <w:bookmarkStart w:id="209" w:name="OLE_LINK14"/>
      <w:r/>
      <w:bookmarkStart w:id="210" w:name="OLE_LINK13"/>
      <w:r/>
      <w:bookmarkStart w:id="211" w:name="_Toc36830603"/>
      <w:r>
        <w:rPr>
          <w:rFonts w:ascii="宋体" w:hAnsi="宋体"/>
          <w:b/>
          <w:color w:val="auto"/>
          <w:sz w:val="28"/>
          <w:szCs w:val="28"/>
        </w:rPr>
        <w:t xml:space="preserve">中小企业声明函（服务）</w:t>
      </w:r>
      <w:r/>
    </w:p>
    <w:p>
      <w:pPr>
        <w:ind w:firstLine="480"/>
        <w:spacing w:line="500" w:lineRule="exact"/>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hint="eastAsia" w:ascii="宋体" w:hAnsi="宋体"/>
          <w:bCs/>
          <w:color w:val="auto"/>
          <w:sz w:val="24"/>
          <w:szCs w:val="24"/>
          <w:u w:val="single"/>
        </w:rPr>
        <w:t xml:space="preserve">    </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6"/>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（十四）（投标供应商）残疾人福利性单位声明函（格式）：</w:t>
      </w:r>
      <w:bookmarkEnd w:id="207"/>
      <w:r/>
      <w:bookmarkEnd w:id="208"/>
      <w:r/>
      <w:bookmarkEnd w:id="209"/>
      <w:r/>
      <w:bookmarkEnd w:id="210"/>
      <w:r/>
      <w:bookmarkEnd w:id="211"/>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ascii="宋体" w:hAnsi="宋体"/>
          <w:bCs/>
          <w:color w:val="auto"/>
          <w:sz w:val="24"/>
          <w:szCs w:val="24"/>
        </w:rPr>
      </w:pPr>
      <w:r/>
      <w:bookmarkStart w:id="212" w:name="_Hlk62691704"/>
      <w:r>
        <w:rPr>
          <w:rFonts w:hint="eastAsia" w:ascii="宋体" w:hAnsi="宋体"/>
          <w:bCs/>
          <w:color w:val="auto"/>
          <w:sz w:val="24"/>
          <w:szCs w:val="24"/>
        </w:rPr>
        <w:t xml:space="preserve">备注：中标供应商为残疾人福利单位的，此声明函将随中标结果同时公告，接受社会监督</w:t>
      </w:r>
      <w:bookmarkEnd w:id="212"/>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ascii="宋体" w:hAnsi="宋体"/>
          <w:bCs/>
          <w:color w:val="auto"/>
          <w:sz w:val="24"/>
          <w:szCs w:val="24"/>
        </w:rPr>
      </w:pPr>
      <w:r/>
      <w:bookmarkStart w:id="213" w:name="_Toc36830604"/>
      <w:r>
        <w:rPr>
          <w:rFonts w:ascii="宋体" w:hAnsi="宋体"/>
          <w:bCs/>
          <w:color w:val="auto"/>
          <w:sz w:val="24"/>
          <w:szCs w:val="24"/>
        </w:rPr>
        <w:br w:type="page" w:clear="all"/>
      </w:r>
      <w:r/>
    </w:p>
    <w:p>
      <w:pPr>
        <w:jc w:val="left"/>
        <w:pageBreakBefore/>
        <w:rPr>
          <w:rFonts w:ascii="宋体" w:hAnsi="宋体"/>
          <w:bCs/>
          <w:color w:val="auto"/>
          <w:sz w:val="24"/>
          <w:szCs w:val="24"/>
        </w:rPr>
        <w:outlineLvl w:val="0"/>
      </w:pPr>
      <w:r/>
      <w:bookmarkStart w:id="214" w:name="_Toc98277389"/>
      <w:r/>
      <w:bookmarkStart w:id="215" w:name="_Toc116946368"/>
      <w:r>
        <w:rPr>
          <w:rFonts w:hint="eastAsia" w:ascii="宋体" w:hAnsi="宋体"/>
          <w:bCs/>
          <w:color w:val="auto"/>
          <w:sz w:val="24"/>
          <w:szCs w:val="24"/>
        </w:rPr>
        <w:t xml:space="preserve">（十五）（投标供应商）投标单位情况表（格式）</w:t>
      </w:r>
      <w:bookmarkEnd w:id="213"/>
      <w:r/>
      <w:bookmarkEnd w:id="214"/>
      <w:r/>
      <w:bookmarkEnd w:id="215"/>
      <w:r/>
      <w:r/>
    </w:p>
    <w:p>
      <w:pPr>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hAnsi="宋体"/>
          <w:color w:val="auto"/>
          <w:szCs w:val="21"/>
        </w:rPr>
      </w:pPr>
      <w:r>
        <w:rPr>
          <w:rFonts w:hint="eastAsia" w:ascii="宋体" w:hAnsi="宋体"/>
          <w:color w:val="auto"/>
          <w:szCs w:val="21"/>
        </w:rPr>
        <w:t xml:space="preserve">单位名称：（公章）</w:t>
      </w:r>
      <w:r/>
    </w:p>
    <w:tbl>
      <w:tblPr>
        <w:tblStyle w:val="861"/>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投标供应商</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项目名称及编号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企业地址</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成立日期</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经营范围</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注册资本</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开户行</w:t>
            </w:r>
            <w:r/>
          </w:p>
        </w:tc>
        <w:tc>
          <w:tcPr>
            <w:gridSpan w:val="2"/>
            <w:tcW w:w="1466" w:type="pct"/>
            <w:textDirection w:val="lrTb"/>
            <w:noWrap w:val="false"/>
          </w:tcPr>
          <w:p>
            <w:pPr>
              <w:jc w:val="left"/>
              <w:spacing w:line="440" w:lineRule="exact"/>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银行账号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rPr>
            </w:pPr>
            <w:r>
              <w:rPr>
                <w:rFonts w:hint="eastAsia" w:ascii="宋体" w:hAnsi="宋体" w:cs="宋体"/>
                <w:b/>
                <w:bCs/>
                <w:color w:val="auto"/>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联系方式</w:t>
            </w:r>
            <w:r/>
          </w:p>
          <w:p>
            <w:pPr>
              <w:jc w:val="center"/>
              <w:rPr>
                <w:rFonts w:ascii="宋体" w:hAnsi="宋体" w:cs="宋体"/>
                <w:color w:val="auto"/>
                <w:szCs w:val="21"/>
              </w:rPr>
            </w:pPr>
            <w:r>
              <w:rPr>
                <w:rFonts w:hint="eastAsia" w:ascii="宋体" w:hAnsi="宋体" w:cs="宋体"/>
                <w:color w:val="auto"/>
                <w:szCs w:val="21"/>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缴纳社会</w:t>
            </w:r>
            <w:r/>
          </w:p>
          <w:p>
            <w:pPr>
              <w:jc w:val="center"/>
              <w:rPr>
                <w:rFonts w:ascii="宋体" w:hAnsi="宋体" w:cs="宋体"/>
                <w:color w:val="auto"/>
                <w:szCs w:val="21"/>
              </w:rPr>
            </w:pPr>
            <w:r>
              <w:rPr>
                <w:rFonts w:hint="eastAsia" w:ascii="宋体" w:hAnsi="宋体" w:cs="宋体"/>
                <w:color w:val="auto"/>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rPr>
            </w:pPr>
            <w:r>
              <w:rPr>
                <w:rFonts w:hint="eastAsia" w:ascii="宋体" w:hAnsi="宋体" w:cs="宋体"/>
                <w:b/>
                <w:bCs/>
                <w:color w:val="auto"/>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bl>
    <w:p>
      <w:pPr>
        <w:ind w:firstLine="420"/>
        <w:jc w:val="left"/>
        <w:rPr>
          <w:rFonts w:ascii="宋体" w:hAnsi="宋体"/>
          <w:color w:val="auto"/>
          <w:szCs w:val="21"/>
        </w:rPr>
      </w:pPr>
      <w:r>
        <w:rPr>
          <w:rFonts w:ascii="宋体" w:hAnsi="宋体"/>
          <w:color w:val="auto"/>
          <w:szCs w:val="21"/>
        </w:rPr>
      </w:r>
      <w:r/>
    </w:p>
    <w:p>
      <w:pPr>
        <w:ind w:firstLine="420"/>
        <w:jc w:val="left"/>
        <w:rPr>
          <w:rFonts w:ascii="宋体" w:hAnsi="宋体"/>
          <w:color w:val="auto"/>
          <w:szCs w:val="21"/>
        </w:rPr>
      </w:pPr>
      <w:r>
        <w:rPr>
          <w:rFonts w:ascii="宋体" w:hAnsi="宋体"/>
          <w:color w:val="auto"/>
          <w:szCs w:val="21"/>
        </w:rPr>
      </w:r>
      <w:r/>
    </w:p>
    <w:p>
      <w:pPr>
        <w:ind w:firstLine="420"/>
        <w:jc w:val="center"/>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hAnsi="宋体"/>
          <w:color w:val="auto"/>
          <w:sz w:val="28"/>
          <w:szCs w:val="21"/>
        </w:rPr>
      </w:pPr>
      <w:r>
        <w:rPr>
          <w:color w:val="auto"/>
          <w:sz w:val="24"/>
        </w:rPr>
        <w:br w:type="page" w:clear="all"/>
      </w:r>
      <w:r/>
    </w:p>
    <w:p>
      <w:pPr>
        <w:pStyle w:val="810"/>
        <w:ind w:firstLine="0"/>
        <w:jc w:val="left"/>
        <w:rPr>
          <w:rFonts w:ascii="宋体" w:hAnsi="宋体"/>
          <w:bCs/>
          <w:color w:val="auto"/>
          <w:sz w:val="24"/>
          <w:szCs w:val="24"/>
        </w:rPr>
      </w:pPr>
      <w:r>
        <w:rPr>
          <w:rFonts w:hint="eastAsia" w:ascii="宋体" w:hAnsi="宋体"/>
          <w:bCs/>
          <w:color w:val="auto"/>
          <w:sz w:val="24"/>
          <w:szCs w:val="24"/>
        </w:rPr>
        <w:t xml:space="preserve">（十六）政府采购履约担保函（格式）                                                            </w:t>
      </w:r>
      <w:r/>
    </w:p>
    <w:p>
      <w:pPr>
        <w:spacing w:line="360" w:lineRule="auto"/>
        <w:rPr>
          <w:rFonts w:ascii="宋体" w:hAnsi="宋体" w:cs="宋体"/>
          <w:color w:val="auto"/>
          <w:sz w:val="24"/>
        </w:rPr>
      </w:pPr>
      <w:r>
        <w:rPr>
          <w:rFonts w:hint="eastAsia" w:ascii="宋体" w:hAnsi="宋体" w:cs="宋体"/>
          <w:color w:val="auto"/>
          <w:sz w:val="24"/>
        </w:rPr>
        <w:t xml:space="preserve"> 编号：</w:t>
      </w:r>
      <w:r/>
    </w:p>
    <w:p>
      <w:pPr>
        <w:jc w:val="center"/>
        <w:spacing w:line="360" w:lineRule="auto"/>
        <w:rPr>
          <w:rFonts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           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1.将中标项目转让给他人，或者在投标文件中未说明，且未经采购招标机构同意，将中标项目分包给他人的；</w:t>
      </w:r>
      <w:r/>
    </w:p>
    <w:p>
      <w:pPr>
        <w:spacing w:line="360" w:lineRule="auto"/>
        <w:rPr>
          <w:rFonts w:ascii="宋体" w:hAnsi="宋体" w:cs="宋体"/>
          <w:color w:val="auto"/>
          <w:sz w:val="24"/>
        </w:rPr>
      </w:pPr>
      <w:r>
        <w:rPr>
          <w:rFonts w:hint="eastAsia" w:ascii="宋体" w:hAnsi="宋体" w:cs="宋体"/>
          <w:color w:val="auto"/>
          <w:sz w:val="24"/>
        </w:rPr>
        <w:t xml:space="preserve">　　2.主合同约定的应当缴纳履约保证金的情形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ascii="宋体" w:hAnsi="宋体" w:cs="宋体"/>
          <w:color w:val="auto"/>
          <w:sz w:val="24"/>
        </w:rPr>
      </w:pPr>
      <w:r>
        <w:rPr>
          <w:rFonts w:hint="eastAsia" w:ascii="宋体" w:hAnsi="宋体" w:cs="宋体"/>
          <w:color w:val="auto"/>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3.按照法律法规的规定或出现应终止我方保证责任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ascii="宋体" w:hAnsi="宋体" w:cs="宋体"/>
          <w:color w:val="auto"/>
          <w:sz w:val="24"/>
        </w:rPr>
      </w:pPr>
      <w:r>
        <w:rPr>
          <w:rFonts w:hint="eastAsia" w:ascii="宋体" w:hAnsi="宋体" w:cs="宋体"/>
          <w:color w:val="auto"/>
          <w:sz w:val="24"/>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ascii="宋体" w:hAnsi="宋体" w:cs="宋体"/>
          <w:color w:val="auto"/>
          <w:sz w:val="24"/>
        </w:rPr>
      </w:pPr>
      <w:r>
        <w:rPr>
          <w:rFonts w:hint="eastAsia" w:ascii="宋体" w:hAnsi="宋体" w:cs="宋体"/>
          <w:color w:val="auto"/>
          <w:sz w:val="24"/>
        </w:rPr>
        <w:t xml:space="preserve">1.因你方违反主合同约定致使供应商不能履行义务的，我方不承担保证责任。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2.依照法律法规的规定或你方与供应商的另行约定，全部或部分免除供应商应缴纳的保证金义务的，我方亦免除相应的保证责任。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3.因不可抗力造成供应商不能履行供货义务的，我方不承担保证责任。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ascii="宋体" w:hAnsi="宋体" w:cs="宋体"/>
          <w:color w:val="auto"/>
          <w:sz w:val="24"/>
        </w:rPr>
      </w:pPr>
      <w:r>
        <w:rPr>
          <w:rFonts w:hint="eastAsia" w:ascii="宋体" w:hAnsi="宋体" w:cs="宋体"/>
          <w:color w:val="auto"/>
          <w:sz w:val="24"/>
        </w:rPr>
        <w:t xml:space="preserve">保证人：（公章）</w:t>
      </w:r>
      <w:r/>
    </w:p>
    <w:p>
      <w:pPr>
        <w:spacing w:line="360" w:lineRule="auto"/>
        <w:rPr>
          <w:rFonts w:ascii="宋体" w:hAnsi="宋体" w:cs="宋体"/>
          <w:color w:val="auto"/>
          <w:sz w:val="24"/>
        </w:rPr>
      </w:pPr>
      <w:r>
        <w:rPr>
          <w:rFonts w:hint="eastAsia" w:ascii="宋体" w:hAnsi="宋体" w:cs="宋体"/>
          <w:color w:val="auto"/>
          <w:sz w:val="24"/>
        </w:rPr>
        <w:t xml:space="preserve">                   </w:t>
      </w:r>
      <w:r/>
    </w:p>
    <w:p>
      <w:pPr>
        <w:jc w:val="center"/>
        <w:rPr>
          <w:rFonts w:ascii="宋体" w:hAnsi="宋体" w:cs="宋体"/>
          <w:color w:val="auto"/>
          <w:sz w:val="24"/>
        </w:rPr>
      </w:pPr>
      <w:r>
        <w:rPr>
          <w:rFonts w:hint="eastAsia" w:ascii="宋体" w:hAnsi="宋体" w:cs="宋体"/>
          <w:color w:val="auto"/>
          <w:sz w:val="24"/>
        </w:rPr>
        <w:t xml:space="preserve">                                                          年     月      日</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ascii="宋体" w:hAnsi="宋体" w:cs="宋体"/>
          <w:color w:val="auto"/>
          <w:sz w:val="24"/>
        </w:rPr>
      </w:r>
      <w:r/>
    </w:p>
    <w:p>
      <w:pPr>
        <w:jc w:val="left"/>
        <w:widowControl/>
        <w:rPr>
          <w:rFonts w:ascii="宋体" w:hAnsi="宋体"/>
          <w:color w:val="auto"/>
          <w:sz w:val="24"/>
        </w:rPr>
        <w:sectPr>
          <w:footnotePr/>
          <w:endnotePr/>
          <w:type w:val="nextPage"/>
          <w:pgSz w:w="11906" w:h="16838" w:orient="portrait"/>
          <w:pgMar w:top="1440" w:right="1077" w:bottom="1440" w:left="1077" w:header="624" w:footer="794" w:gutter="0"/>
          <w:cols w:num="1" w:sep="0" w:space="720" w:equalWidth="1"/>
          <w:docGrid w:linePitch="360"/>
          <w:titlePg/>
        </w:sectPr>
      </w:pPr>
      <w:r>
        <w:rPr>
          <w:rFonts w:ascii="宋体" w:hAnsi="宋体"/>
          <w:color w:val="auto"/>
          <w:sz w:val="24"/>
        </w:rPr>
      </w:r>
      <w:r/>
    </w:p>
    <w:p>
      <w:pPr>
        <w:jc w:val="left"/>
        <w:spacing w:line="580" w:lineRule="exact"/>
        <w:rPr>
          <w:rFonts w:ascii="宋体" w:hAnsi="宋体"/>
          <w:bCs/>
          <w:color w:val="auto"/>
          <w:sz w:val="28"/>
          <w:szCs w:val="28"/>
        </w:rPr>
      </w:pPr>
      <w:r>
        <w:rPr>
          <w:rFonts w:hint="eastAsia" w:ascii="宋体" w:hAnsi="宋体"/>
          <w:bCs/>
          <w:color w:val="auto"/>
          <w:sz w:val="28"/>
          <w:szCs w:val="28"/>
        </w:rPr>
        <w:t xml:space="preserve">（十七）技术方案</w:t>
      </w:r>
      <w:r/>
    </w:p>
    <w:p>
      <w:pPr>
        <w:jc w:val="left"/>
        <w:spacing w:after="60"/>
        <w:rPr>
          <w:rFonts w:ascii="Cambria" w:hAnsi="Cambria"/>
          <w:b/>
          <w:bCs/>
          <w:color w:val="auto"/>
          <w:sz w:val="32"/>
          <w:szCs w:val="32"/>
          <w:lang w:val="zh-CN"/>
        </w:rPr>
        <w:outlineLvl w:val="0"/>
      </w:pPr>
      <w:r>
        <w:rPr>
          <w:rFonts w:ascii="Cambria" w:hAnsi="Cambria"/>
          <w:b/>
          <w:bCs/>
          <w:color w:val="auto"/>
          <w:sz w:val="32"/>
          <w:szCs w:val="32"/>
          <w:lang w:val="zh-CN"/>
        </w:rPr>
      </w:r>
      <w:r/>
    </w:p>
    <w:p>
      <w:pPr>
        <w:jc w:val="center"/>
        <w:spacing w:line="360" w:lineRule="auto"/>
        <w:rPr>
          <w:rFonts w:ascii="宋体" w:hAnsi="宋体"/>
          <w:color w:val="auto"/>
          <w:sz w:val="48"/>
          <w:szCs w:val="48"/>
        </w:rPr>
      </w:pPr>
      <w:r>
        <w:rPr>
          <w:rFonts w:hint="eastAsia" w:ascii="宋体" w:hAnsi="宋体"/>
          <w:color w:val="auto"/>
          <w:sz w:val="48"/>
          <w:szCs w:val="48"/>
        </w:rPr>
        <w:t xml:space="preserve">2026-2028年度度假区（阳山镇）河道保洁服务采购</w:t>
      </w:r>
      <w:r/>
    </w:p>
    <w:p>
      <w:pPr>
        <w:jc w:val="center"/>
        <w:spacing w:line="360" w:lineRule="auto"/>
        <w:rPr>
          <w:b/>
          <w:bCs/>
          <w:color w:val="auto"/>
          <w:sz w:val="28"/>
        </w:rPr>
      </w:pPr>
      <w:r>
        <w:rPr>
          <w:rFonts w:hint="eastAsia" w:ascii="宋体" w:hAnsi="宋体"/>
          <w:color w:val="auto"/>
          <w:sz w:val="48"/>
          <w:szCs w:val="48"/>
        </w:rPr>
        <w:t xml:space="preserve">（项目编号：</w:t>
      </w:r>
      <w:r>
        <w:rPr>
          <w:rFonts w:hint="eastAsia" w:ascii="宋体" w:hAnsi="宋体"/>
          <w:color w:val="auto"/>
          <w:sz w:val="48"/>
          <w:szCs w:val="48"/>
          <w:lang w:eastAsia="zh-CN"/>
        </w:rPr>
        <w:t xml:space="preserve">JSZC-320206-LXZB-G2026-0018</w:t>
      </w:r>
      <w:r>
        <w:rPr>
          <w:rFonts w:hint="eastAsia" w:ascii="宋体" w:hAnsi="宋体"/>
          <w:color w:val="auto"/>
          <w:sz w:val="48"/>
          <w:szCs w:val="48"/>
        </w:rPr>
        <w:t xml:space="preserve">）</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8"/>
          <w:szCs w:val="48"/>
        </w:rPr>
      </w:pPr>
      <w:r>
        <w:rPr>
          <w:rFonts w:hint="eastAsia" w:ascii="宋体" w:hAnsi="宋体"/>
          <w:bCs/>
          <w:color w:val="auto"/>
          <w:sz w:val="48"/>
          <w:szCs w:val="48"/>
        </w:rPr>
        <w:t xml:space="preserve">（技术标）</w:t>
      </w:r>
      <w:r/>
    </w:p>
    <w:p>
      <w:pPr>
        <w:jc w:val="center"/>
        <w:rPr>
          <w:rFonts w:ascii="宋体" w:hAnsi="宋体"/>
          <w:bCs/>
          <w:color w:val="auto"/>
          <w:sz w:val="52"/>
          <w:szCs w:val="52"/>
        </w:rPr>
      </w:pPr>
      <w:r>
        <w:rPr>
          <w:rFonts w:ascii="宋体" w:hAnsi="宋体"/>
          <w:bCs/>
          <w:color w:val="auto"/>
          <w:sz w:val="52"/>
          <w:szCs w:val="52"/>
        </w:rPr>
      </w:r>
      <w:r/>
    </w:p>
    <w:p>
      <w:pPr>
        <w:jc w:val="center"/>
        <w:spacing w:line="580" w:lineRule="exact"/>
        <w:rPr>
          <w:rFonts w:ascii="宋体" w:hAnsi="宋体"/>
          <w:bCs/>
          <w:color w:val="auto"/>
          <w:sz w:val="28"/>
          <w:szCs w:val="28"/>
        </w:rPr>
      </w:pPr>
      <w:r>
        <w:rPr>
          <w:rFonts w:ascii="宋体" w:hAnsi="宋体"/>
          <w:bCs/>
          <w:color w:val="auto"/>
          <w:sz w:val="28"/>
          <w:szCs w:val="28"/>
        </w:rPr>
      </w:r>
      <w:r/>
    </w:p>
    <w:p>
      <w:pPr>
        <w:jc w:val="center"/>
        <w:spacing w:line="580" w:lineRule="exact"/>
        <w:rPr>
          <w:rFonts w:ascii="宋体" w:hAnsi="宋体"/>
          <w:bCs/>
          <w:color w:val="auto"/>
          <w:sz w:val="28"/>
          <w:szCs w:val="28"/>
        </w:rPr>
      </w:pPr>
      <w:r>
        <w:rPr>
          <w:rFonts w:ascii="宋体" w:hAnsi="宋体"/>
          <w:bCs/>
          <w:color w:val="auto"/>
          <w:sz w:val="28"/>
          <w:szCs w:val="28"/>
        </w:rPr>
      </w:r>
      <w:r/>
    </w:p>
    <w:p>
      <w:pPr>
        <w:jc w:val="center"/>
        <w:spacing w:line="580" w:lineRule="exact"/>
        <w:rPr>
          <w:rFonts w:ascii="宋体" w:hAnsi="宋体"/>
          <w:bCs/>
          <w:color w:val="auto"/>
          <w:sz w:val="28"/>
          <w:szCs w:val="28"/>
        </w:rPr>
      </w:pPr>
      <w:r>
        <w:rPr>
          <w:rFonts w:ascii="宋体" w:hAnsi="宋体"/>
          <w:bCs/>
          <w:color w:val="auto"/>
          <w:sz w:val="28"/>
          <w:szCs w:val="28"/>
        </w:rPr>
      </w:r>
      <w:r/>
    </w:p>
    <w:p>
      <w:pPr>
        <w:jc w:val="center"/>
        <w:spacing w:line="580" w:lineRule="exact"/>
        <w:rPr>
          <w:rFonts w:ascii="宋体" w:hAnsi="宋体"/>
          <w:bCs/>
          <w:color w:val="auto"/>
          <w:sz w:val="28"/>
          <w:szCs w:val="28"/>
        </w:rPr>
      </w:pPr>
      <w:r>
        <w:rPr>
          <w:rFonts w:hint="eastAsia" w:ascii="宋体" w:hAnsi="宋体"/>
          <w:bCs/>
          <w:color w:val="auto"/>
          <w:sz w:val="28"/>
          <w:szCs w:val="28"/>
        </w:rPr>
        <w:t xml:space="preserve">目录</w:t>
      </w:r>
      <w:r/>
    </w:p>
    <w:p>
      <w:pPr>
        <w:ind w:firstLine="3158"/>
        <w:spacing w:line="440" w:lineRule="exact"/>
        <w:rPr>
          <w:rFonts w:ascii="宋体" w:hAnsi="宋体"/>
          <w:bCs/>
          <w:color w:val="auto"/>
          <w:sz w:val="24"/>
          <w:szCs w:val="24"/>
        </w:rPr>
      </w:pPr>
      <w:r>
        <w:rPr>
          <w:rFonts w:ascii="宋体" w:hAnsi="宋体"/>
          <w:bCs/>
          <w:color w:val="auto"/>
          <w:sz w:val="24"/>
          <w:szCs w:val="24"/>
        </w:rPr>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1.服务流程及作业方案</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2.服务期间船只管理维护方案</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3.河道保洁服务方案</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4.内部管理架构</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5.应急措施方案</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6.安全保障方案</w:t>
      </w:r>
      <w:r/>
    </w:p>
    <w:p>
      <w:pPr>
        <w:ind w:firstLine="3158"/>
        <w:spacing w:line="440" w:lineRule="exact"/>
        <w:rPr>
          <w:rFonts w:ascii="宋体" w:hAnsi="宋体"/>
          <w:bCs/>
          <w:color w:val="auto"/>
          <w:sz w:val="24"/>
          <w:szCs w:val="24"/>
        </w:rPr>
      </w:pPr>
      <w:r>
        <w:rPr>
          <w:rFonts w:hint="eastAsia" w:ascii="宋体" w:hAnsi="宋体"/>
          <w:bCs/>
          <w:color w:val="auto"/>
          <w:sz w:val="24"/>
          <w:szCs w:val="24"/>
        </w:rPr>
        <w:t xml:space="preserve">7.各项服务承诺</w:t>
      </w:r>
      <w:r/>
    </w:p>
    <w:p>
      <w:pPr>
        <w:ind w:firstLine="3158"/>
        <w:spacing w:line="440" w:lineRule="exact"/>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6"/>
      <w:rPr>
        <w:rStyle w:val="864"/>
      </w:rPr>
      <w:framePr w:wrap="around" w:vAnchor="text" w:hAnchor="margin" w:xAlign="center" w:y="22"/>
    </w:pPr>
    <w:r>
      <w:fldChar w:fldCharType="begin"/>
    </w:r>
    <w:r>
      <w:rPr>
        <w:rStyle w:val="864"/>
      </w:rPr>
      <w:instrText xml:space="preserve">PAGE  </w:instrText>
    </w:r>
    <w:r>
      <w:fldChar w:fldCharType="separate"/>
    </w:r>
    <w:r>
      <w:rPr>
        <w:rStyle w:val="864"/>
      </w:rPr>
      <w:t xml:space="preserve">62</w:t>
    </w:r>
    <w:r>
      <w:fldChar w:fldCharType="end"/>
    </w:r>
    <w:r/>
  </w:p>
  <w:p>
    <w:pPr>
      <w:pStyle w:val="8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4"/>
      </w:rPr>
      <w:framePr w:wrap="around" w:vAnchor="text" w:hAnchor="margin" w:xAlign="center" w:y="1"/>
    </w:pPr>
    <w:r>
      <w:fldChar w:fldCharType="begin"/>
    </w:r>
    <w:r>
      <w:rPr>
        <w:rStyle w:val="864"/>
      </w:rPr>
      <w:instrText xml:space="preserve">PAGE  </w:instrText>
    </w:r>
    <w:r>
      <w:fldChar w:fldCharType="end"/>
    </w:r>
    <w:r/>
  </w:p>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6"/>
      <w:rPr>
        <w:rStyle w:val="864"/>
      </w:rPr>
      <w:framePr w:wrap="around" w:vAnchor="text" w:hAnchor="page" w:x="5866" w:y="67"/>
    </w:pPr>
    <w:r>
      <w:fldChar w:fldCharType="begin"/>
    </w:r>
    <w:r>
      <w:rPr>
        <w:rStyle w:val="864"/>
      </w:rPr>
      <w:instrText xml:space="preserve">PAGE  </w:instrText>
    </w:r>
    <w:r>
      <w:fldChar w:fldCharType="separate"/>
    </w:r>
    <w:r>
      <w:rPr>
        <w:rStyle w:val="864"/>
      </w:rPr>
      <w:t xml:space="preserve">1</w:t>
    </w:r>
    <w: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6"/>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9"/>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72"/>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383"/>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7"/>
  </w:num>
  <w:num w:numId="4">
    <w:abstractNumId w:val="2"/>
  </w:num>
  <w:num w:numId="5">
    <w:abstractNumId w:val="0"/>
  </w:num>
  <w:num w:numId="6">
    <w:abstractNumId w:val="15"/>
  </w:num>
  <w:num w:numId="7">
    <w:abstractNumId w:val="1"/>
  </w:num>
  <w:num w:numId="8">
    <w:abstractNumId w:val="3"/>
  </w:num>
  <w:num w:numId="9">
    <w:abstractNumId w:val="13"/>
  </w:num>
  <w:num w:numId="10">
    <w:abstractNumId w:val="6"/>
  </w:num>
  <w:num w:numId="11">
    <w:abstractNumId w:val="16"/>
  </w:num>
  <w:num w:numId="12">
    <w:abstractNumId w:val="11"/>
  </w:num>
  <w:num w:numId="13">
    <w:abstractNumId w:val="5"/>
  </w:num>
  <w:num w:numId="14">
    <w:abstractNumId w:val="9"/>
  </w:num>
  <w:num w:numId="15">
    <w:abstractNumId w:val="10"/>
  </w:num>
  <w:num w:numId="16">
    <w:abstractNumId w:val="7"/>
  </w:num>
  <w:num w:numId="17">
    <w:abstractNumId w:val="14"/>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5">
    <w:name w:val="Heading 1"/>
    <w:basedOn w:val="794"/>
    <w:next w:val="794"/>
    <w:link w:val="1016"/>
    <w:uiPriority w:val="0"/>
    <w:qFormat/>
    <w:pPr>
      <w:jc w:val="center"/>
      <w:keepNext/>
      <w:outlineLvl w:val="0"/>
    </w:pPr>
    <w:rPr>
      <w:rFonts w:ascii="楷体_GB2312" w:eastAsia="楷体_GB2312"/>
      <w:b/>
      <w:sz w:val="28"/>
    </w:rPr>
  </w:style>
  <w:style w:type="paragraph" w:styleId="796">
    <w:name w:val="Heading 2"/>
    <w:basedOn w:val="794"/>
    <w:next w:val="794"/>
    <w:link w:val="1017"/>
    <w:uiPriority w:val="0"/>
    <w:qFormat/>
    <w:pPr>
      <w:jc w:val="center"/>
      <w:keepNext/>
      <w:outlineLvl w:val="1"/>
    </w:pPr>
    <w:rPr>
      <w:rFonts w:ascii="楷体_GB2312" w:eastAsia="楷体_GB2312"/>
      <w:b/>
      <w:bCs/>
      <w:sz w:val="18"/>
    </w:rPr>
  </w:style>
  <w:style w:type="paragraph" w:styleId="797">
    <w:name w:val="Heading 3"/>
    <w:basedOn w:val="794"/>
    <w:next w:val="794"/>
    <w:link w:val="1018"/>
    <w:uiPriority w:val="0"/>
    <w:qFormat/>
    <w:pPr>
      <w:jc w:val="center"/>
      <w:keepNext/>
      <w:outlineLvl w:val="2"/>
    </w:pPr>
    <w:rPr>
      <w:rFonts w:eastAsia="楷体_GB2312"/>
      <w:b/>
      <w:bCs/>
      <w:sz w:val="15"/>
    </w:rPr>
  </w:style>
  <w:style w:type="paragraph" w:styleId="798">
    <w:name w:val="Heading 4"/>
    <w:basedOn w:val="794"/>
    <w:next w:val="794"/>
    <w:link w:val="1019"/>
    <w:uiPriority w:val="0"/>
    <w:qFormat/>
    <w:pPr>
      <w:jc w:val="center"/>
      <w:keepNext/>
      <w:outlineLvl w:val="3"/>
    </w:pPr>
    <w:rPr>
      <w:rFonts w:eastAsia="楷体_GB2312"/>
      <w:b/>
      <w:bCs/>
      <w:sz w:val="13"/>
    </w:rPr>
  </w:style>
  <w:style w:type="paragraph" w:styleId="799">
    <w:name w:val="Heading 5"/>
    <w:basedOn w:val="794"/>
    <w:next w:val="794"/>
    <w:link w:val="1020"/>
    <w:uiPriority w:val="0"/>
    <w:qFormat/>
    <w:pPr>
      <w:ind w:left="360" w:hanging="360"/>
      <w:keepNext/>
      <w:tabs>
        <w:tab w:val="left" w:pos="360" w:leader="none"/>
      </w:tabs>
      <w:outlineLvl w:val="4"/>
    </w:pPr>
    <w:rPr>
      <w:rFonts w:ascii="楷体_GB2312" w:eastAsia="楷体_GB2312"/>
      <w:bCs/>
      <w:sz w:val="28"/>
    </w:rPr>
  </w:style>
  <w:style w:type="paragraph" w:styleId="800">
    <w:name w:val="Heading 6"/>
    <w:basedOn w:val="794"/>
    <w:next w:val="794"/>
    <w:link w:val="102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1">
    <w:name w:val="Heading 7"/>
    <w:basedOn w:val="794"/>
    <w:next w:val="794"/>
    <w:link w:val="1022"/>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2">
    <w:name w:val="Heading 8"/>
    <w:basedOn w:val="794"/>
    <w:next w:val="794"/>
    <w:link w:val="102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3">
    <w:name w:val="Heading 9"/>
    <w:basedOn w:val="794"/>
    <w:next w:val="794"/>
    <w:link w:val="1024"/>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List 3"/>
    <w:basedOn w:val="794"/>
    <w:uiPriority w:val="0"/>
    <w:qFormat/>
    <w:pPr>
      <w:ind w:left="100" w:hanging="200"/>
      <w:jc w:val="left"/>
      <w:widowControl/>
    </w:pPr>
    <w:rPr>
      <w:sz w:val="20"/>
    </w:rPr>
  </w:style>
  <w:style w:type="paragraph" w:styleId="807">
    <w:name w:val="toc 7"/>
    <w:basedOn w:val="794"/>
    <w:next w:val="794"/>
    <w:uiPriority w:val="39"/>
    <w:qFormat/>
    <w:pPr>
      <w:ind w:left="1200"/>
      <w:jc w:val="left"/>
      <w:widowControl/>
    </w:pPr>
    <w:rPr>
      <w:sz w:val="20"/>
      <w:szCs w:val="21"/>
    </w:rPr>
  </w:style>
  <w:style w:type="paragraph" w:styleId="808">
    <w:name w:val="index 8"/>
    <w:basedOn w:val="794"/>
    <w:next w:val="794"/>
    <w:uiPriority w:val="0"/>
    <w:qFormat/>
    <w:pPr>
      <w:ind w:left="2940"/>
    </w:pPr>
    <w:rPr>
      <w:rFonts w:eastAsia="楷体_GB2312"/>
      <w:sz w:val="26"/>
    </w:rPr>
  </w:style>
  <w:style w:type="paragraph" w:styleId="809">
    <w:name w:val="List Number"/>
    <w:basedOn w:val="794"/>
    <w:link w:val="1025"/>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0">
    <w:name w:val="Normal Indent"/>
    <w:basedOn w:val="794"/>
    <w:next w:val="794"/>
    <w:link w:val="1026"/>
    <w:uiPriority w:val="0"/>
    <w:qFormat/>
    <w:pPr>
      <w:ind w:firstLine="420"/>
    </w:pPr>
  </w:style>
  <w:style w:type="paragraph" w:styleId="811">
    <w:name w:val="Caption"/>
    <w:basedOn w:val="794"/>
    <w:next w:val="794"/>
    <w:uiPriority w:val="0"/>
    <w:qFormat/>
    <w:rPr>
      <w:rFonts w:ascii="Cambria" w:hAnsi="Cambria" w:eastAsia="黑体"/>
      <w:sz w:val="20"/>
    </w:rPr>
  </w:style>
  <w:style w:type="paragraph" w:styleId="812">
    <w:name w:val="index 5"/>
    <w:basedOn w:val="794"/>
    <w:next w:val="794"/>
    <w:uiPriority w:val="0"/>
    <w:qFormat/>
    <w:pPr>
      <w:ind w:left="1680"/>
    </w:pPr>
    <w:rPr>
      <w:rFonts w:eastAsia="楷体_GB2312"/>
      <w:sz w:val="26"/>
    </w:rPr>
  </w:style>
  <w:style w:type="paragraph" w:styleId="813">
    <w:name w:val="List Bullet"/>
    <w:basedOn w:val="794"/>
    <w:uiPriority w:val="0"/>
    <w:qFormat/>
    <w:pPr>
      <w:ind w:left="1050" w:hanging="420"/>
      <w:tabs>
        <w:tab w:val="left" w:pos="1050" w:leader="none"/>
      </w:tabs>
    </w:pPr>
    <w:rPr>
      <w:szCs w:val="24"/>
    </w:rPr>
  </w:style>
  <w:style w:type="paragraph" w:styleId="814">
    <w:name w:val="Document Map"/>
    <w:basedOn w:val="794"/>
    <w:link w:val="1027"/>
    <w:uiPriority w:val="0"/>
    <w:qFormat/>
    <w:pPr>
      <w:shd w:val="clear" w:color="auto" w:fill="000080"/>
    </w:pPr>
  </w:style>
  <w:style w:type="paragraph" w:styleId="815">
    <w:name w:val="annotation text"/>
    <w:basedOn w:val="794"/>
    <w:link w:val="1028"/>
    <w:uiPriority w:val="0"/>
    <w:qFormat/>
    <w:pPr>
      <w:jc w:val="left"/>
    </w:pPr>
  </w:style>
  <w:style w:type="paragraph" w:styleId="816">
    <w:name w:val="index 6"/>
    <w:basedOn w:val="794"/>
    <w:next w:val="794"/>
    <w:uiPriority w:val="0"/>
    <w:qFormat/>
    <w:pPr>
      <w:ind w:left="2100"/>
    </w:pPr>
    <w:rPr>
      <w:rFonts w:eastAsia="楷体_GB2312"/>
      <w:sz w:val="26"/>
    </w:rPr>
  </w:style>
  <w:style w:type="paragraph" w:styleId="817">
    <w:name w:val="Salutation"/>
    <w:basedOn w:val="794"/>
    <w:next w:val="794"/>
    <w:link w:val="1029"/>
    <w:uiPriority w:val="0"/>
    <w:qFormat/>
    <w:pPr>
      <w:ind w:firstLine="420"/>
      <w:spacing w:after="20" w:line="288" w:lineRule="auto"/>
    </w:pPr>
    <w:rPr>
      <w:sz w:val="28"/>
      <w:szCs w:val="24"/>
      <w:lang w:bidi="mn-Mong-CN"/>
    </w:rPr>
  </w:style>
  <w:style w:type="paragraph" w:styleId="818">
    <w:name w:val="Body Text 3"/>
    <w:basedOn w:val="794"/>
    <w:link w:val="1030"/>
    <w:uiPriority w:val="0"/>
    <w:qFormat/>
    <w:rPr>
      <w:rFonts w:ascii="宋体"/>
      <w:sz w:val="24"/>
      <w:lang w:bidi="mn-Mong-CN"/>
    </w:rPr>
  </w:style>
  <w:style w:type="paragraph" w:styleId="819">
    <w:name w:val="Closing"/>
    <w:basedOn w:val="794"/>
    <w:link w:val="1031"/>
    <w:uiPriority w:val="0"/>
    <w:qFormat/>
    <w:pPr>
      <w:ind w:left="100" w:firstLine="420"/>
      <w:spacing w:after="20" w:line="288" w:lineRule="auto"/>
    </w:pPr>
    <w:rPr>
      <w:sz w:val="28"/>
      <w:szCs w:val="24"/>
      <w:lang w:bidi="mn-Mong-CN"/>
    </w:rPr>
  </w:style>
  <w:style w:type="paragraph" w:styleId="820">
    <w:name w:val="Body Text"/>
    <w:basedOn w:val="794"/>
    <w:link w:val="1032"/>
    <w:uiPriority w:val="99"/>
    <w:qFormat/>
    <w:rPr>
      <w:rFonts w:ascii="华文中宋" w:eastAsia="华文中宋"/>
      <w:bCs/>
      <w:sz w:val="28"/>
      <w:lang w:val="zh-CN"/>
    </w:rPr>
  </w:style>
  <w:style w:type="paragraph" w:styleId="821">
    <w:name w:val="Body Text Indent"/>
    <w:basedOn w:val="794"/>
    <w:next w:val="810"/>
    <w:link w:val="1033"/>
    <w:uiPriority w:val="0"/>
    <w:qFormat/>
    <w:pPr>
      <w:ind w:firstLine="576"/>
    </w:pPr>
    <w:rPr>
      <w:b/>
      <w:sz w:val="30"/>
    </w:rPr>
  </w:style>
  <w:style w:type="paragraph" w:styleId="822">
    <w:name w:val="List 2"/>
    <w:basedOn w:val="794"/>
    <w:uiPriority w:val="0"/>
    <w:qFormat/>
    <w:pPr>
      <w:ind w:left="100" w:hanging="200"/>
      <w:jc w:val="left"/>
      <w:widowControl/>
    </w:pPr>
    <w:rPr>
      <w:sz w:val="20"/>
    </w:rPr>
  </w:style>
  <w:style w:type="paragraph" w:styleId="823">
    <w:name w:val="Block Text"/>
    <w:basedOn w:val="794"/>
    <w:uiPriority w:val="0"/>
    <w:qFormat/>
    <w:pPr>
      <w:ind w:left="420" w:right="33"/>
      <w:jc w:val="left"/>
    </w:pPr>
    <w:rPr>
      <w:sz w:val="24"/>
    </w:rPr>
  </w:style>
  <w:style w:type="paragraph" w:styleId="824">
    <w:name w:val="List Bullet 2"/>
    <w:basedOn w:val="794"/>
    <w:uiPriority w:val="0"/>
    <w:qFormat/>
    <w:pPr>
      <w:spacing w:line="360" w:lineRule="auto"/>
    </w:pPr>
    <w:rPr>
      <w:sz w:val="24"/>
      <w:szCs w:val="24"/>
    </w:rPr>
  </w:style>
  <w:style w:type="paragraph" w:styleId="825">
    <w:name w:val="index 4"/>
    <w:basedOn w:val="794"/>
    <w:next w:val="794"/>
    <w:uiPriority w:val="0"/>
    <w:unhideWhenUsed/>
    <w:qFormat/>
    <w:pPr>
      <w:ind w:left="600"/>
    </w:pPr>
    <w:rPr>
      <w:szCs w:val="24"/>
    </w:rPr>
  </w:style>
  <w:style w:type="paragraph" w:styleId="826">
    <w:name w:val="toc 5"/>
    <w:basedOn w:val="794"/>
    <w:next w:val="794"/>
    <w:uiPriority w:val="39"/>
    <w:qFormat/>
    <w:pPr>
      <w:ind w:left="800"/>
      <w:jc w:val="left"/>
      <w:widowControl/>
    </w:pPr>
    <w:rPr>
      <w:sz w:val="20"/>
      <w:szCs w:val="21"/>
    </w:rPr>
  </w:style>
  <w:style w:type="paragraph" w:styleId="827">
    <w:name w:val="toc 3"/>
    <w:basedOn w:val="794"/>
    <w:next w:val="794"/>
    <w:uiPriority w:val="39"/>
    <w:qFormat/>
    <w:pPr>
      <w:ind w:left="780"/>
      <w:jc w:val="center"/>
    </w:pPr>
    <w:rPr>
      <w:b/>
      <w:sz w:val="24"/>
      <w:szCs w:val="24"/>
    </w:rPr>
  </w:style>
  <w:style w:type="paragraph" w:styleId="828">
    <w:name w:val="Plain Text"/>
    <w:basedOn w:val="794"/>
    <w:link w:val="1034"/>
    <w:uiPriority w:val="99"/>
    <w:qFormat/>
    <w:rPr>
      <w:rFonts w:ascii="宋体" w:hAnsi="Courier New"/>
      <w:sz w:val="20"/>
    </w:rPr>
  </w:style>
  <w:style w:type="paragraph" w:styleId="829">
    <w:name w:val="List Bullet 5"/>
    <w:basedOn w:val="794"/>
    <w:uiPriority w:val="0"/>
    <w:qFormat/>
    <w:pPr>
      <w:ind w:left="2040" w:hanging="360"/>
      <w:spacing w:line="360" w:lineRule="exact"/>
      <w:widowControl/>
      <w:tabs>
        <w:tab w:val="left" w:pos="2040" w:leader="none"/>
      </w:tabs>
    </w:pPr>
    <w:rPr>
      <w:rFonts w:eastAsia="楷体_GB2312"/>
      <w:sz w:val="24"/>
    </w:rPr>
  </w:style>
  <w:style w:type="paragraph" w:styleId="830">
    <w:name w:val="toc 8"/>
    <w:basedOn w:val="794"/>
    <w:next w:val="794"/>
    <w:uiPriority w:val="39"/>
    <w:qFormat/>
    <w:pPr>
      <w:ind w:left="1400"/>
      <w:jc w:val="left"/>
      <w:widowControl/>
    </w:pPr>
    <w:rPr>
      <w:sz w:val="20"/>
      <w:szCs w:val="21"/>
    </w:rPr>
  </w:style>
  <w:style w:type="paragraph" w:styleId="831">
    <w:name w:val="index 3"/>
    <w:basedOn w:val="794"/>
    <w:next w:val="794"/>
    <w:uiPriority w:val="0"/>
    <w:qFormat/>
    <w:pPr>
      <w:ind w:left="840"/>
    </w:pPr>
    <w:rPr>
      <w:rFonts w:eastAsia="楷体_GB2312"/>
      <w:sz w:val="26"/>
    </w:rPr>
  </w:style>
  <w:style w:type="paragraph" w:styleId="832">
    <w:name w:val="Date"/>
    <w:basedOn w:val="794"/>
    <w:next w:val="794"/>
    <w:link w:val="1035"/>
    <w:uiPriority w:val="0"/>
    <w:qFormat/>
    <w:rPr>
      <w:rFonts w:eastAsia="黑体"/>
      <w:b/>
      <w:sz w:val="36"/>
    </w:rPr>
  </w:style>
  <w:style w:type="paragraph" w:styleId="833">
    <w:name w:val="Body Text Indent 2"/>
    <w:basedOn w:val="794"/>
    <w:link w:val="1036"/>
    <w:uiPriority w:val="0"/>
    <w:qFormat/>
    <w:pPr>
      <w:ind w:left="900"/>
    </w:pPr>
    <w:rPr>
      <w:rFonts w:ascii="楷体_GB2312" w:eastAsia="楷体_GB2312"/>
      <w:b/>
      <w:sz w:val="28"/>
    </w:rPr>
  </w:style>
  <w:style w:type="paragraph" w:styleId="834">
    <w:name w:val="endnote text"/>
    <w:basedOn w:val="794"/>
    <w:link w:val="1037"/>
    <w:uiPriority w:val="0"/>
    <w:qFormat/>
    <w:pPr>
      <w:jc w:val="left"/>
      <w:widowControl/>
    </w:pPr>
    <w:rPr>
      <w:sz w:val="20"/>
      <w:lang w:bidi="mn-Mong-CN"/>
    </w:rPr>
  </w:style>
  <w:style w:type="paragraph" w:styleId="835">
    <w:name w:val="Balloon Text"/>
    <w:basedOn w:val="794"/>
    <w:link w:val="1038"/>
    <w:uiPriority w:val="0"/>
    <w:qFormat/>
    <w:rPr>
      <w:sz w:val="18"/>
      <w:szCs w:val="18"/>
      <w:lang w:val="zh-CN"/>
    </w:rPr>
  </w:style>
  <w:style w:type="paragraph" w:styleId="836">
    <w:name w:val="Footer"/>
    <w:basedOn w:val="794"/>
    <w:link w:val="1039"/>
    <w:uiPriority w:val="0"/>
    <w:qFormat/>
    <w:pPr>
      <w:jc w:val="left"/>
      <w:tabs>
        <w:tab w:val="center" w:pos="4153" w:leader="none"/>
        <w:tab w:val="right" w:pos="8306" w:leader="none"/>
      </w:tabs>
    </w:pPr>
    <w:rPr>
      <w:sz w:val="18"/>
    </w:rPr>
  </w:style>
  <w:style w:type="paragraph" w:styleId="837">
    <w:name w:val="Header"/>
    <w:basedOn w:val="794"/>
    <w:link w:val="1040"/>
    <w:uiPriority w:val="0"/>
    <w:qFormat/>
    <w:pPr>
      <w:jc w:val="center"/>
      <w:tabs>
        <w:tab w:val="center" w:pos="4153" w:leader="none"/>
        <w:tab w:val="right" w:pos="8306" w:leader="none"/>
      </w:tabs>
      <w:pBdr>
        <w:bottom w:val="single" w:color="auto" w:sz="6" w:space="1"/>
      </w:pBdr>
    </w:pPr>
    <w:rPr>
      <w:sz w:val="18"/>
    </w:rPr>
  </w:style>
  <w:style w:type="paragraph" w:styleId="838">
    <w:name w:val="toc 1"/>
    <w:basedOn w:val="794"/>
    <w:next w:val="794"/>
    <w:uiPriority w:val="39"/>
    <w:qFormat/>
    <w:pPr>
      <w:spacing w:line="440" w:lineRule="exact"/>
    </w:pPr>
    <w:rPr>
      <w:szCs w:val="24"/>
    </w:rPr>
  </w:style>
  <w:style w:type="paragraph" w:styleId="839">
    <w:name w:val="toc 4"/>
    <w:basedOn w:val="794"/>
    <w:next w:val="794"/>
    <w:uiPriority w:val="39"/>
    <w:qFormat/>
    <w:pPr>
      <w:ind w:left="600"/>
      <w:jc w:val="left"/>
      <w:widowControl/>
    </w:pPr>
    <w:rPr>
      <w:sz w:val="20"/>
      <w:szCs w:val="21"/>
    </w:rPr>
  </w:style>
  <w:style w:type="paragraph" w:styleId="840">
    <w:name w:val="index heading"/>
    <w:basedOn w:val="794"/>
    <w:next w:val="841"/>
    <w:uiPriority w:val="0"/>
    <w:qFormat/>
    <w:rPr>
      <w:rFonts w:eastAsia="楷体_GB2312"/>
      <w:sz w:val="26"/>
    </w:rPr>
  </w:style>
  <w:style w:type="paragraph" w:styleId="841">
    <w:name w:val="index 1"/>
    <w:basedOn w:val="794"/>
    <w:next w:val="794"/>
    <w:uiPriority w:val="0"/>
    <w:qFormat/>
  </w:style>
  <w:style w:type="paragraph" w:styleId="842">
    <w:name w:val="Subtitle"/>
    <w:basedOn w:val="794"/>
    <w:next w:val="794"/>
    <w:link w:val="1041"/>
    <w:uiPriority w:val="0"/>
    <w:qFormat/>
    <w:pPr>
      <w:jc w:val="center"/>
      <w:spacing w:before="240" w:after="60" w:line="312" w:lineRule="auto"/>
      <w:outlineLvl w:val="1"/>
    </w:pPr>
    <w:rPr>
      <w:rFonts w:ascii="Cambria" w:hAnsi="Cambria"/>
      <w:b/>
      <w:bCs/>
      <w:sz w:val="32"/>
      <w:szCs w:val="32"/>
      <w:lang w:val="zh-CN"/>
    </w:rPr>
  </w:style>
  <w:style w:type="paragraph" w:styleId="843">
    <w:name w:val="List"/>
    <w:basedOn w:val="794"/>
    <w:uiPriority w:val="0"/>
    <w:qFormat/>
    <w:pPr>
      <w:ind w:left="200" w:hanging="200"/>
      <w:jc w:val="left"/>
      <w:widowControl/>
    </w:pPr>
    <w:rPr>
      <w:sz w:val="20"/>
    </w:rPr>
  </w:style>
  <w:style w:type="paragraph" w:styleId="844">
    <w:name w:val="footnote text"/>
    <w:basedOn w:val="794"/>
    <w:link w:val="1042"/>
    <w:uiPriority w:val="0"/>
    <w:qFormat/>
    <w:pPr>
      <w:jc w:val="left"/>
      <w:spacing w:line="312" w:lineRule="atLeast"/>
    </w:pPr>
    <w:rPr>
      <w:sz w:val="18"/>
      <w:lang w:bidi="mn-Mong-CN"/>
    </w:rPr>
  </w:style>
  <w:style w:type="paragraph" w:styleId="845">
    <w:name w:val="toc 6"/>
    <w:basedOn w:val="794"/>
    <w:next w:val="794"/>
    <w:uiPriority w:val="39"/>
    <w:qFormat/>
    <w:pPr>
      <w:ind w:left="1000"/>
      <w:jc w:val="left"/>
      <w:widowControl/>
    </w:pPr>
    <w:rPr>
      <w:sz w:val="20"/>
      <w:szCs w:val="21"/>
    </w:rPr>
  </w:style>
  <w:style w:type="paragraph" w:styleId="846">
    <w:name w:val="Body Text Indent 3"/>
    <w:basedOn w:val="794"/>
    <w:link w:val="1043"/>
    <w:uiPriority w:val="0"/>
    <w:qFormat/>
    <w:pPr>
      <w:ind w:left="359" w:firstLine="359"/>
    </w:pPr>
  </w:style>
  <w:style w:type="paragraph" w:styleId="847">
    <w:name w:val="index 7"/>
    <w:basedOn w:val="794"/>
    <w:next w:val="794"/>
    <w:uiPriority w:val="0"/>
    <w:qFormat/>
    <w:pPr>
      <w:ind w:left="2520"/>
    </w:pPr>
    <w:rPr>
      <w:rFonts w:eastAsia="楷体_GB2312"/>
      <w:sz w:val="26"/>
    </w:rPr>
  </w:style>
  <w:style w:type="paragraph" w:styleId="848">
    <w:name w:val="index 9"/>
    <w:basedOn w:val="794"/>
    <w:next w:val="794"/>
    <w:uiPriority w:val="0"/>
    <w:qFormat/>
    <w:pPr>
      <w:ind w:left="3360"/>
    </w:pPr>
    <w:rPr>
      <w:rFonts w:eastAsia="楷体_GB2312"/>
      <w:sz w:val="26"/>
    </w:rPr>
  </w:style>
  <w:style w:type="paragraph" w:styleId="849">
    <w:name w:val="table of figures"/>
    <w:basedOn w:val="794"/>
    <w:next w:val="794"/>
    <w:uiPriority w:val="0"/>
    <w:qFormat/>
    <w:pPr>
      <w:ind w:left="420" w:hanging="420"/>
      <w:jc w:val="left"/>
    </w:pPr>
    <w:rPr>
      <w:rFonts w:eastAsia="楷体_GB2312"/>
      <w:smallCaps/>
      <w:sz w:val="24"/>
    </w:rPr>
  </w:style>
  <w:style w:type="paragraph" w:styleId="850">
    <w:name w:val="toc 2"/>
    <w:basedOn w:val="794"/>
    <w:next w:val="794"/>
    <w:uiPriority w:val="39"/>
    <w:qFormat/>
    <w:pPr>
      <w:ind w:left="420"/>
    </w:pPr>
    <w:rPr>
      <w:szCs w:val="24"/>
    </w:rPr>
  </w:style>
  <w:style w:type="paragraph" w:styleId="851">
    <w:name w:val="toc 9"/>
    <w:basedOn w:val="794"/>
    <w:next w:val="794"/>
    <w:uiPriority w:val="39"/>
    <w:qFormat/>
    <w:pPr>
      <w:ind w:left="1600"/>
      <w:jc w:val="left"/>
      <w:widowControl/>
    </w:pPr>
    <w:rPr>
      <w:sz w:val="20"/>
      <w:szCs w:val="21"/>
    </w:rPr>
  </w:style>
  <w:style w:type="paragraph" w:styleId="852">
    <w:name w:val="Body Text 2"/>
    <w:basedOn w:val="794"/>
    <w:link w:val="1044"/>
    <w:uiPriority w:val="0"/>
    <w:qFormat/>
    <w:pPr>
      <w:spacing w:after="120" w:line="480" w:lineRule="auto"/>
    </w:pPr>
  </w:style>
  <w:style w:type="paragraph" w:styleId="853">
    <w:name w:val="List 4"/>
    <w:basedOn w:val="794"/>
    <w:uiPriority w:val="0"/>
    <w:qFormat/>
    <w:pPr>
      <w:ind w:left="100" w:hanging="200"/>
      <w:jc w:val="left"/>
      <w:widowControl/>
    </w:pPr>
    <w:rPr>
      <w:sz w:val="20"/>
    </w:rPr>
  </w:style>
  <w:style w:type="paragraph" w:styleId="854">
    <w:name w:val="HTML Preformatted"/>
    <w:basedOn w:val="794"/>
    <w:link w:val="10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5">
    <w:name w:val="Normal (Web)"/>
    <w:basedOn w:val="794"/>
    <w:link w:val="1046"/>
    <w:uiPriority w:val="99"/>
    <w:qFormat/>
    <w:pPr>
      <w:jc w:val="left"/>
      <w:spacing w:before="100" w:beforeAutospacing="1" w:after="100" w:afterAutospacing="1"/>
    </w:pPr>
    <w:rPr>
      <w:sz w:val="24"/>
    </w:rPr>
  </w:style>
  <w:style w:type="paragraph" w:styleId="856">
    <w:name w:val="index 2"/>
    <w:basedOn w:val="794"/>
    <w:next w:val="794"/>
    <w:uiPriority w:val="0"/>
    <w:qFormat/>
    <w:pPr>
      <w:ind w:left="420"/>
    </w:pPr>
    <w:rPr>
      <w:rFonts w:eastAsia="楷体_GB2312"/>
      <w:sz w:val="26"/>
    </w:rPr>
  </w:style>
  <w:style w:type="paragraph" w:styleId="857">
    <w:name w:val="Title"/>
    <w:basedOn w:val="794"/>
    <w:next w:val="794"/>
    <w:link w:val="1047"/>
    <w:uiPriority w:val="0"/>
    <w:qFormat/>
    <w:pPr>
      <w:jc w:val="center"/>
      <w:spacing w:before="240" w:after="60"/>
      <w:outlineLvl w:val="0"/>
    </w:pPr>
    <w:rPr>
      <w:rFonts w:ascii="Cambria" w:hAnsi="Cambria"/>
      <w:b/>
      <w:bCs/>
      <w:sz w:val="32"/>
      <w:szCs w:val="32"/>
      <w:lang w:val="zh-CN"/>
    </w:rPr>
  </w:style>
  <w:style w:type="paragraph" w:styleId="858">
    <w:name w:val="annotation subject"/>
    <w:basedOn w:val="815"/>
    <w:next w:val="815"/>
    <w:link w:val="1048"/>
    <w:uiPriority w:val="0"/>
    <w:qFormat/>
    <w:pPr>
      <w:spacing w:line="360" w:lineRule="auto"/>
    </w:pPr>
    <w:rPr>
      <w:b/>
      <w:bCs/>
      <w:szCs w:val="24"/>
      <w:lang w:bidi="mn-Mong-CN"/>
    </w:rPr>
  </w:style>
  <w:style w:type="paragraph" w:styleId="859">
    <w:name w:val="Body Text First Indent"/>
    <w:basedOn w:val="820"/>
    <w:link w:val="1049"/>
    <w:uiPriority w:val="0"/>
    <w:unhideWhenUsed/>
    <w:qFormat/>
    <w:pPr>
      <w:ind w:firstLine="420"/>
      <w:spacing w:after="120"/>
    </w:pPr>
    <w:rPr>
      <w:rFonts w:ascii="Times New Roman" w:eastAsia="宋体"/>
      <w:bCs w:val="0"/>
      <w:sz w:val="20"/>
      <w:lang w:val="en-US" w:bidi="mn-Mong-CN"/>
    </w:rPr>
  </w:style>
  <w:style w:type="paragraph" w:styleId="860">
    <w:name w:val="Body Text First Indent 2"/>
    <w:basedOn w:val="821"/>
    <w:next w:val="794"/>
    <w:link w:val="1050"/>
    <w:uiPriority w:val="0"/>
    <w:qFormat/>
    <w:pPr>
      <w:ind w:left="420" w:firstLine="420"/>
      <w:spacing w:after="120"/>
    </w:pPr>
    <w:rPr>
      <w:b w:val="0"/>
      <w:sz w:val="21"/>
      <w:lang w:bidi="mn-Mong-CN"/>
    </w:rPr>
  </w:style>
  <w:style w:type="table" w:styleId="861">
    <w:name w:val="Table Grid"/>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uiPriority w:val="0"/>
    <w:qFormat/>
    <w:rPr>
      <w:b/>
      <w:bCs/>
    </w:rPr>
  </w:style>
  <w:style w:type="character" w:styleId="863">
    <w:name w:val="endnote reference"/>
    <w:uiPriority w:val="0"/>
    <w:qFormat/>
    <w:rPr>
      <w:vertAlign w:val="superscript"/>
    </w:rPr>
  </w:style>
  <w:style w:type="character" w:styleId="864">
    <w:name w:val="page number"/>
    <w:basedOn w:val="804"/>
    <w:uiPriority w:val="0"/>
    <w:qFormat/>
  </w:style>
  <w:style w:type="character" w:styleId="865">
    <w:name w:val="FollowedHyperlink"/>
    <w:uiPriority w:val="99"/>
    <w:qFormat/>
    <w:rPr>
      <w:color w:val="auto"/>
      <w:u w:val="none"/>
    </w:rPr>
  </w:style>
  <w:style w:type="character" w:styleId="866">
    <w:name w:val="Emphasis"/>
    <w:uiPriority w:val="0"/>
    <w:qFormat/>
    <w:rPr>
      <w:i/>
    </w:rPr>
  </w:style>
  <w:style w:type="character" w:styleId="867">
    <w:name w:val="HTML Typewriter"/>
    <w:uiPriority w:val="0"/>
    <w:qFormat/>
    <w:rPr>
      <w:rFonts w:ascii="宋体" w:hAnsi="宋体" w:eastAsia="宋体" w:cs="宋体"/>
      <w:sz w:val="24"/>
      <w:szCs w:val="24"/>
    </w:rPr>
  </w:style>
  <w:style w:type="character" w:styleId="868">
    <w:name w:val="Hyperlink"/>
    <w:uiPriority w:val="99"/>
    <w:qFormat/>
    <w:rPr>
      <w:color w:val="auto"/>
      <w:u w:val="none"/>
    </w:rPr>
  </w:style>
  <w:style w:type="character" w:styleId="869">
    <w:name w:val="annotation reference"/>
    <w:uiPriority w:val="0"/>
    <w:qFormat/>
    <w:rPr>
      <w:sz w:val="21"/>
      <w:szCs w:val="21"/>
    </w:rPr>
  </w:style>
  <w:style w:type="character" w:styleId="870">
    <w:name w:val="footnote reference"/>
    <w:uiPriority w:val="0"/>
    <w:qFormat/>
    <w:rPr>
      <w:vertAlign w:val="superscript"/>
    </w:rPr>
  </w:style>
  <w:style w:type="table" w:styleId="871"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0" w:customStyle="1">
    <w:name w:val="TOC 标题1"/>
    <w:uiPriority w:val="39"/>
    <w:unhideWhenUsed/>
    <w:qFormat/>
    <w:rPr>
      <w:rFonts w:asciiTheme="minorHAnsi" w:hAnsiTheme="minorHAnsi" w:eastAsiaTheme="minorEastAsia" w:cstheme="minorBidi"/>
      <w:lang w:val="en-US" w:eastAsia="zh-CN" w:bidi="ar-SA"/>
    </w:rPr>
  </w:style>
  <w:style w:type="paragraph" w:styleId="8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92" w:customStyle="1">
    <w:name w:val="Heading 2 Char"/>
    <w:basedOn w:val="804"/>
    <w:uiPriority w:val="0"/>
    <w:qFormat/>
    <w:rPr>
      <w:rFonts w:ascii="Arial" w:hAnsi="Arial" w:eastAsia="Arial" w:cs="Arial"/>
      <w:sz w:val="34"/>
    </w:rPr>
  </w:style>
  <w:style w:type="character" w:styleId="893" w:customStyle="1">
    <w:name w:val="Heading 3 Char"/>
    <w:basedOn w:val="804"/>
    <w:uiPriority w:val="0"/>
    <w:qFormat/>
    <w:rPr>
      <w:rFonts w:ascii="Arial" w:hAnsi="Arial" w:eastAsia="Arial" w:cs="Arial"/>
      <w:sz w:val="30"/>
      <w:szCs w:val="30"/>
    </w:rPr>
  </w:style>
  <w:style w:type="character" w:styleId="894" w:customStyle="1">
    <w:name w:val="Heading 4 Char"/>
    <w:basedOn w:val="804"/>
    <w:uiPriority w:val="0"/>
    <w:qFormat/>
    <w:rPr>
      <w:rFonts w:ascii="Arial" w:hAnsi="Arial" w:eastAsia="Arial" w:cs="Arial"/>
      <w:b/>
      <w:bCs/>
      <w:sz w:val="26"/>
      <w:szCs w:val="26"/>
    </w:rPr>
  </w:style>
  <w:style w:type="character" w:styleId="895" w:customStyle="1">
    <w:name w:val="Heading 5 Char"/>
    <w:basedOn w:val="804"/>
    <w:uiPriority w:val="0"/>
    <w:qFormat/>
    <w:rPr>
      <w:rFonts w:ascii="Arial" w:hAnsi="Arial" w:eastAsia="Arial" w:cs="Arial"/>
      <w:b/>
      <w:bCs/>
      <w:sz w:val="24"/>
      <w:szCs w:val="24"/>
    </w:rPr>
  </w:style>
  <w:style w:type="character" w:styleId="896" w:customStyle="1">
    <w:name w:val="Heading 6 Char"/>
    <w:basedOn w:val="804"/>
    <w:uiPriority w:val="9"/>
    <w:qFormat/>
    <w:rPr>
      <w:rFonts w:ascii="Arial" w:hAnsi="Arial" w:eastAsia="Arial" w:cs="Arial"/>
      <w:b/>
      <w:bCs/>
      <w:sz w:val="22"/>
      <w:szCs w:val="22"/>
    </w:rPr>
  </w:style>
  <w:style w:type="character" w:styleId="897" w:customStyle="1">
    <w:name w:val="Heading 7 Char"/>
    <w:basedOn w:val="804"/>
    <w:uiPriority w:val="9"/>
    <w:qFormat/>
    <w:rPr>
      <w:rFonts w:ascii="Arial" w:hAnsi="Arial" w:eastAsia="Arial" w:cs="Arial"/>
      <w:b/>
      <w:bCs/>
      <w:i/>
      <w:iCs/>
      <w:sz w:val="22"/>
      <w:szCs w:val="22"/>
    </w:rPr>
  </w:style>
  <w:style w:type="character" w:styleId="898" w:customStyle="1">
    <w:name w:val="Heading 8 Char"/>
    <w:basedOn w:val="804"/>
    <w:uiPriority w:val="9"/>
    <w:qFormat/>
    <w:rPr>
      <w:rFonts w:ascii="Arial" w:hAnsi="Arial" w:eastAsia="Arial" w:cs="Arial"/>
      <w:i/>
      <w:iCs/>
      <w:sz w:val="22"/>
      <w:szCs w:val="22"/>
    </w:rPr>
  </w:style>
  <w:style w:type="character" w:styleId="899" w:customStyle="1">
    <w:name w:val="Heading 9 Char"/>
    <w:basedOn w:val="804"/>
    <w:uiPriority w:val="9"/>
    <w:qFormat/>
    <w:rPr>
      <w:rFonts w:ascii="Arial" w:hAnsi="Arial" w:eastAsia="Arial" w:cs="Arial"/>
      <w:i/>
      <w:iCs/>
      <w:sz w:val="21"/>
      <w:szCs w:val="21"/>
    </w:rPr>
  </w:style>
  <w:style w:type="character" w:styleId="900" w:customStyle="1">
    <w:name w:val="Title Char"/>
    <w:basedOn w:val="804"/>
    <w:uiPriority w:val="0"/>
    <w:qFormat/>
    <w:rPr>
      <w:sz w:val="48"/>
      <w:szCs w:val="48"/>
    </w:rPr>
  </w:style>
  <w:style w:type="character" w:styleId="901" w:customStyle="1">
    <w:name w:val="Subtitle Char"/>
    <w:basedOn w:val="804"/>
    <w:uiPriority w:val="11"/>
    <w:qFormat/>
    <w:rPr>
      <w:sz w:val="24"/>
      <w:szCs w:val="24"/>
    </w:rPr>
  </w:style>
  <w:style w:type="character" w:styleId="902" w:customStyle="1">
    <w:name w:val="Quote Char"/>
    <w:uiPriority w:val="29"/>
    <w:qFormat/>
    <w:rPr>
      <w:i/>
    </w:rPr>
  </w:style>
  <w:style w:type="character" w:styleId="903" w:customStyle="1">
    <w:name w:val="Intense Quote Char"/>
    <w:uiPriority w:val="30"/>
    <w:qFormat/>
    <w:rPr>
      <w:i/>
    </w:rPr>
  </w:style>
  <w:style w:type="character" w:styleId="904" w:customStyle="1">
    <w:name w:val="Header Char"/>
    <w:basedOn w:val="804"/>
    <w:uiPriority w:val="0"/>
    <w:qFormat/>
  </w:style>
  <w:style w:type="character" w:styleId="905" w:customStyle="1">
    <w:name w:val="Footer Char"/>
    <w:basedOn w:val="804"/>
    <w:uiPriority w:val="0"/>
    <w:qFormat/>
  </w:style>
  <w:style w:type="character" w:styleId="906" w:customStyle="1">
    <w:name w:val="Caption Char"/>
    <w:uiPriority w:val="99"/>
    <w:qFormat/>
  </w:style>
  <w:style w:type="table" w:styleId="907"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8" w:customStyle="1">
    <w:name w:val="Grid Table 1 Light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Grid Table 3 - Accent 1"/>
    <w:basedOn w:val="80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0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0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0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0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0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 - Accent 1"/>
    <w:basedOn w:val="80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7" w:customStyle="1">
    <w:name w:val="Grid Table 4 - Accent 2"/>
    <w:basedOn w:val="80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8" w:customStyle="1">
    <w:name w:val="Grid Table 4 - Accent 3"/>
    <w:basedOn w:val="80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9" w:customStyle="1">
    <w:name w:val="Grid Table 4 - Accent 4"/>
    <w:basedOn w:val="80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0" w:customStyle="1">
    <w:name w:val="Grid Table 4 - Accent 5"/>
    <w:basedOn w:val="80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1" w:customStyle="1">
    <w:name w:val="Grid Table 4 - Accent 6"/>
    <w:basedOn w:val="80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2"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 Accent 1"/>
    <w:basedOn w:val="80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basedOn w:val="80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1" w:customStyle="1">
    <w:name w:val="Grid Table 6 Colorful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basedOn w:val="80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basedOn w:val="80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7 Colorful - Accent 1"/>
    <w:basedOn w:val="80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basedOn w:val="80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basedOn w:val="80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basedOn w:val="80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basedOn w:val="80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basedOn w:val="80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List Table 1 Light - Accent 1"/>
    <w:basedOn w:val="80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0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0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0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0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0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 Accent 1"/>
    <w:basedOn w:val="80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basedOn w:val="80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basedOn w:val="80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basedOn w:val="80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basedOn w:val="80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basedOn w:val="80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List Table 3 - Accent 1"/>
    <w:basedOn w:val="80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basedOn w:val="80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0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0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0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0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 Accent 1"/>
    <w:basedOn w:val="80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0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0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0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0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0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 Accent 1"/>
    <w:basedOn w:val="80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80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80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80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80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80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6 Colorful - Accent 1"/>
    <w:basedOn w:val="80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basedOn w:val="80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basedOn w:val="80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basedOn w:val="80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basedOn w:val="80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basedOn w:val="80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 Accent 1"/>
    <w:basedOn w:val="80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0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0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0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0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0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0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basedOn w:val="80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basedOn w:val="80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basedOn w:val="80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basedOn w:val="80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basedOn w:val="80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0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basedOn w:val="80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basedOn w:val="80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basedOn w:val="80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basedOn w:val="80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basedOn w:val="80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Footnote Text Char"/>
    <w:uiPriority w:val="0"/>
    <w:qFormat/>
    <w:rPr>
      <w:sz w:val="18"/>
    </w:rPr>
  </w:style>
  <w:style w:type="character" w:styleId="1014" w:customStyle="1">
    <w:name w:val="Endnote Text Char"/>
    <w:uiPriority w:val="99"/>
    <w:qFormat/>
    <w:rPr>
      <w:sz w:val="20"/>
    </w:rPr>
  </w:style>
  <w:style w:type="paragraph" w:styleId="1015" w:customStyle="1">
    <w:name w:val="TOC 标题112"/>
    <w:uiPriority w:val="39"/>
    <w:unhideWhenUsed/>
    <w:qFormat/>
    <w:rPr>
      <w:rFonts w:ascii="Times New Roman" w:hAnsi="Times New Roman" w:eastAsia="宋体" w:cs="Times New Roman"/>
      <w:lang w:val="en-US" w:eastAsia="zh-CN" w:bidi="ar-SA"/>
    </w:rPr>
  </w:style>
  <w:style w:type="character" w:styleId="1016" w:customStyle="1">
    <w:name w:val="标题 1 字符1"/>
    <w:link w:val="795"/>
    <w:uiPriority w:val="0"/>
    <w:qFormat/>
    <w:rPr>
      <w:rFonts w:ascii="楷体_GB2312" w:eastAsia="楷体_GB2312"/>
      <w:b/>
      <w:sz w:val="28"/>
      <w:lang w:bidi="ar-SA"/>
    </w:rPr>
  </w:style>
  <w:style w:type="character" w:styleId="1017" w:customStyle="1">
    <w:name w:val="标题 2 字符1"/>
    <w:link w:val="796"/>
    <w:uiPriority w:val="9"/>
    <w:qFormat/>
    <w:rPr>
      <w:rFonts w:ascii="楷体_GB2312" w:eastAsia="楷体_GB2312"/>
      <w:b/>
      <w:bCs/>
      <w:sz w:val="18"/>
      <w:lang w:bidi="ar-SA"/>
    </w:rPr>
  </w:style>
  <w:style w:type="character" w:styleId="1018" w:customStyle="1">
    <w:name w:val="标题 3 字符1"/>
    <w:link w:val="797"/>
    <w:uiPriority w:val="0"/>
    <w:qFormat/>
    <w:rPr>
      <w:rFonts w:eastAsia="楷体_GB2312"/>
      <w:b/>
      <w:bCs/>
      <w:sz w:val="15"/>
      <w:lang w:bidi="ar-SA"/>
    </w:rPr>
  </w:style>
  <w:style w:type="character" w:styleId="1019" w:customStyle="1">
    <w:name w:val="标题 4 字符1"/>
    <w:link w:val="798"/>
    <w:uiPriority w:val="0"/>
    <w:qFormat/>
    <w:rPr>
      <w:rFonts w:eastAsia="楷体_GB2312"/>
      <w:b/>
      <w:bCs/>
      <w:sz w:val="13"/>
      <w:lang w:bidi="ar-SA"/>
    </w:rPr>
  </w:style>
  <w:style w:type="character" w:styleId="1020" w:customStyle="1">
    <w:name w:val="标题 5 字符1"/>
    <w:link w:val="799"/>
    <w:uiPriority w:val="0"/>
    <w:qFormat/>
    <w:rPr>
      <w:rFonts w:ascii="楷体_GB2312" w:eastAsia="楷体_GB2312"/>
      <w:bCs/>
      <w:sz w:val="28"/>
      <w:lang w:bidi="ar-SA"/>
    </w:rPr>
  </w:style>
  <w:style w:type="character" w:styleId="1021" w:customStyle="1">
    <w:name w:val="标题 6 字符1"/>
    <w:link w:val="800"/>
    <w:uiPriority w:val="0"/>
    <w:qFormat/>
    <w:rPr>
      <w:rFonts w:ascii="Arial" w:hAnsi="Arial" w:eastAsia="黑体"/>
      <w:b/>
      <w:bCs/>
      <w:sz w:val="24"/>
      <w:szCs w:val="24"/>
      <w:lang w:bidi="ar-SA"/>
    </w:rPr>
  </w:style>
  <w:style w:type="character" w:styleId="1022" w:customStyle="1">
    <w:name w:val="标题 7 字符1"/>
    <w:link w:val="801"/>
    <w:uiPriority w:val="0"/>
    <w:qFormat/>
    <w:rPr>
      <w:b/>
      <w:bCs/>
      <w:sz w:val="24"/>
      <w:szCs w:val="24"/>
      <w:lang w:bidi="ar-SA"/>
    </w:rPr>
  </w:style>
  <w:style w:type="character" w:styleId="1023" w:customStyle="1">
    <w:name w:val="标题 8 字符1"/>
    <w:link w:val="802"/>
    <w:uiPriority w:val="0"/>
    <w:qFormat/>
    <w:rPr>
      <w:rFonts w:ascii="Arial" w:hAnsi="Arial" w:eastAsia="黑体"/>
      <w:sz w:val="24"/>
      <w:szCs w:val="24"/>
      <w:lang w:bidi="ar-SA"/>
    </w:rPr>
  </w:style>
  <w:style w:type="character" w:styleId="1024" w:customStyle="1">
    <w:name w:val="标题 9 字符1"/>
    <w:link w:val="803"/>
    <w:uiPriority w:val="0"/>
    <w:qFormat/>
    <w:rPr>
      <w:rFonts w:ascii="Arial" w:hAnsi="Arial" w:eastAsia="黑体"/>
      <w:sz w:val="21"/>
      <w:szCs w:val="21"/>
      <w:lang w:bidi="ar-SA"/>
    </w:rPr>
  </w:style>
  <w:style w:type="character" w:styleId="1025" w:customStyle="1">
    <w:name w:val="列表编号 字符"/>
    <w:link w:val="809"/>
    <w:uiPriority w:val="0"/>
    <w:qFormat/>
    <w:rPr>
      <w:rFonts w:ascii="Tahoma" w:hAnsi="Tahoma" w:eastAsia="楷体_GB2312"/>
      <w:sz w:val="24"/>
      <w:szCs w:val="24"/>
      <w:lang w:val="zh-CN" w:eastAsia="zh-CN" w:bidi="ar-SA"/>
    </w:rPr>
  </w:style>
  <w:style w:type="character" w:styleId="1026" w:customStyle="1">
    <w:name w:val="正文缩进 字符1"/>
    <w:link w:val="810"/>
    <w:uiPriority w:val="0"/>
    <w:qFormat/>
    <w:rPr>
      <w:sz w:val="21"/>
      <w:lang w:bidi="ar-SA"/>
    </w:rPr>
  </w:style>
  <w:style w:type="character" w:styleId="1027" w:customStyle="1">
    <w:name w:val="文档结构图 字符1"/>
    <w:link w:val="814"/>
    <w:uiPriority w:val="0"/>
    <w:qFormat/>
    <w:rPr>
      <w:sz w:val="21"/>
      <w:shd w:val="clear" w:color="auto" w:fill="000080"/>
      <w:lang w:bidi="ar-SA"/>
    </w:rPr>
  </w:style>
  <w:style w:type="character" w:styleId="1028" w:customStyle="1">
    <w:name w:val="批注文字 字符1"/>
    <w:link w:val="815"/>
    <w:uiPriority w:val="0"/>
    <w:qFormat/>
    <w:rPr>
      <w:sz w:val="21"/>
      <w:lang w:bidi="ar-SA"/>
    </w:rPr>
  </w:style>
  <w:style w:type="character" w:styleId="1029" w:customStyle="1">
    <w:name w:val="称呼 字符"/>
    <w:link w:val="817"/>
    <w:uiPriority w:val="0"/>
    <w:qFormat/>
    <w:rPr>
      <w:sz w:val="28"/>
      <w:szCs w:val="24"/>
    </w:rPr>
  </w:style>
  <w:style w:type="character" w:styleId="1030" w:customStyle="1">
    <w:name w:val="正文文本 3 字符1"/>
    <w:link w:val="818"/>
    <w:uiPriority w:val="0"/>
    <w:qFormat/>
    <w:rPr>
      <w:rFonts w:ascii="宋体"/>
      <w:sz w:val="24"/>
    </w:rPr>
  </w:style>
  <w:style w:type="character" w:styleId="1031" w:customStyle="1">
    <w:name w:val="结束语 字符"/>
    <w:link w:val="819"/>
    <w:uiPriority w:val="0"/>
    <w:qFormat/>
    <w:rPr>
      <w:sz w:val="28"/>
      <w:szCs w:val="24"/>
    </w:rPr>
  </w:style>
  <w:style w:type="character" w:styleId="1032" w:customStyle="1">
    <w:name w:val="正文文本 字符1"/>
    <w:link w:val="820"/>
    <w:uiPriority w:val="0"/>
    <w:qFormat/>
    <w:rPr>
      <w:rFonts w:ascii="华文中宋" w:eastAsia="华文中宋"/>
      <w:bCs/>
      <w:sz w:val="28"/>
    </w:rPr>
  </w:style>
  <w:style w:type="character" w:styleId="1033" w:customStyle="1">
    <w:name w:val="正文文本缩进 字符1"/>
    <w:link w:val="821"/>
    <w:uiPriority w:val="0"/>
    <w:qFormat/>
    <w:rPr>
      <w:b/>
      <w:sz w:val="30"/>
      <w:lang w:bidi="ar-SA"/>
    </w:rPr>
  </w:style>
  <w:style w:type="character" w:styleId="1034" w:customStyle="1">
    <w:name w:val="纯文本 字符1"/>
    <w:link w:val="828"/>
    <w:uiPriority w:val="99"/>
    <w:qFormat/>
    <w:rPr>
      <w:rFonts w:ascii="宋体" w:hAnsi="Courier New"/>
    </w:rPr>
  </w:style>
  <w:style w:type="character" w:styleId="1035" w:customStyle="1">
    <w:name w:val="日期 字符1"/>
    <w:link w:val="832"/>
    <w:uiPriority w:val="0"/>
    <w:qFormat/>
    <w:rPr>
      <w:rFonts w:eastAsia="黑体"/>
      <w:b/>
      <w:sz w:val="36"/>
    </w:rPr>
  </w:style>
  <w:style w:type="character" w:styleId="1036" w:customStyle="1">
    <w:name w:val="正文文本缩进 2 字符1"/>
    <w:link w:val="833"/>
    <w:uiPriority w:val="0"/>
    <w:qFormat/>
    <w:rPr>
      <w:rFonts w:ascii="楷体_GB2312" w:eastAsia="楷体_GB2312"/>
      <w:b/>
      <w:sz w:val="28"/>
      <w:lang w:bidi="ar-SA"/>
    </w:rPr>
  </w:style>
  <w:style w:type="character" w:styleId="1037" w:customStyle="1">
    <w:name w:val="尾注文本 字符1"/>
    <w:link w:val="834"/>
    <w:uiPriority w:val="0"/>
    <w:qFormat/>
  </w:style>
  <w:style w:type="character" w:styleId="1038" w:customStyle="1">
    <w:name w:val="批注框文本 字符1"/>
    <w:link w:val="835"/>
    <w:uiPriority w:val="0"/>
    <w:qFormat/>
    <w:rPr>
      <w:sz w:val="18"/>
      <w:szCs w:val="18"/>
    </w:rPr>
  </w:style>
  <w:style w:type="character" w:styleId="1039" w:customStyle="1">
    <w:name w:val="页脚 字符1"/>
    <w:link w:val="836"/>
    <w:uiPriority w:val="0"/>
    <w:qFormat/>
    <w:rPr>
      <w:sz w:val="18"/>
      <w:lang w:bidi="ar-SA"/>
    </w:rPr>
  </w:style>
  <w:style w:type="character" w:styleId="1040" w:customStyle="1">
    <w:name w:val="页眉 字符1"/>
    <w:link w:val="837"/>
    <w:uiPriority w:val="0"/>
    <w:qFormat/>
    <w:rPr>
      <w:sz w:val="18"/>
      <w:lang w:bidi="ar-SA"/>
    </w:rPr>
  </w:style>
  <w:style w:type="character" w:styleId="1041" w:customStyle="1">
    <w:name w:val="副标题 字符1"/>
    <w:link w:val="842"/>
    <w:uiPriority w:val="0"/>
    <w:qFormat/>
    <w:rPr>
      <w:rFonts w:ascii="Cambria" w:hAnsi="Cambria" w:cs="Times New Roman"/>
      <w:b/>
      <w:bCs/>
      <w:sz w:val="32"/>
      <w:szCs w:val="32"/>
    </w:rPr>
  </w:style>
  <w:style w:type="character" w:styleId="1042" w:customStyle="1">
    <w:name w:val="脚注文本 字符1"/>
    <w:link w:val="844"/>
    <w:uiPriority w:val="0"/>
    <w:qFormat/>
    <w:rPr>
      <w:sz w:val="18"/>
    </w:rPr>
  </w:style>
  <w:style w:type="character" w:styleId="1043" w:customStyle="1">
    <w:name w:val="正文文本缩进 3 字符1"/>
    <w:link w:val="846"/>
    <w:uiPriority w:val="0"/>
    <w:qFormat/>
    <w:rPr>
      <w:sz w:val="21"/>
      <w:lang w:bidi="ar-SA"/>
    </w:rPr>
  </w:style>
  <w:style w:type="character" w:styleId="1044" w:customStyle="1">
    <w:name w:val="正文文本 2 字符1"/>
    <w:link w:val="852"/>
    <w:uiPriority w:val="0"/>
    <w:qFormat/>
    <w:rPr>
      <w:sz w:val="21"/>
      <w:lang w:bidi="ar-SA"/>
    </w:rPr>
  </w:style>
  <w:style w:type="character" w:styleId="1045" w:customStyle="1">
    <w:name w:val="HTML 预设格式 字符"/>
    <w:link w:val="854"/>
    <w:uiPriority w:val="0"/>
    <w:qFormat/>
    <w:rPr>
      <w:rFonts w:ascii="黑体" w:hAnsi="Courier New" w:eastAsia="黑体" w:cs="楷体_GB2312"/>
    </w:rPr>
  </w:style>
  <w:style w:type="character" w:styleId="1046" w:customStyle="1">
    <w:name w:val="普通(网站) 字符"/>
    <w:link w:val="855"/>
    <w:uiPriority w:val="0"/>
    <w:qFormat/>
    <w:rPr>
      <w:sz w:val="24"/>
      <w:lang w:bidi="ar-SA"/>
    </w:rPr>
  </w:style>
  <w:style w:type="character" w:styleId="1047" w:customStyle="1">
    <w:name w:val="标题 字符1"/>
    <w:link w:val="857"/>
    <w:uiPriority w:val="0"/>
    <w:qFormat/>
    <w:rPr>
      <w:rFonts w:ascii="Cambria" w:hAnsi="Cambria" w:cs="Times New Roman"/>
      <w:b/>
      <w:bCs/>
      <w:sz w:val="32"/>
      <w:szCs w:val="32"/>
    </w:rPr>
  </w:style>
  <w:style w:type="character" w:styleId="1048" w:customStyle="1">
    <w:name w:val="批注主题 字符1"/>
    <w:link w:val="858"/>
    <w:uiPriority w:val="0"/>
    <w:qFormat/>
    <w:rPr>
      <w:b/>
      <w:bCs/>
      <w:sz w:val="21"/>
      <w:szCs w:val="24"/>
    </w:rPr>
  </w:style>
  <w:style w:type="character" w:styleId="1049" w:customStyle="1">
    <w:name w:val="正文首行缩进 字符"/>
    <w:link w:val="859"/>
    <w:uiPriority w:val="0"/>
    <w:qFormat/>
  </w:style>
  <w:style w:type="character" w:styleId="1050" w:customStyle="1">
    <w:name w:val="正文首行缩进 2 字符"/>
    <w:link w:val="860"/>
    <w:uiPriority w:val="0"/>
    <w:qFormat/>
    <w:rPr>
      <w:sz w:val="21"/>
    </w:rPr>
  </w:style>
  <w:style w:type="character" w:styleId="1051" w:customStyle="1">
    <w:name w:val="font21"/>
    <w:uiPriority w:val="0"/>
    <w:qFormat/>
    <w:rPr>
      <w:rFonts w:hint="eastAsia" w:ascii="宋体" w:hAnsi="宋体" w:eastAsia="宋体" w:cs="宋体"/>
      <w:color w:val="000000"/>
      <w:sz w:val="21"/>
      <w:szCs w:val="21"/>
      <w:u w:val="none"/>
    </w:rPr>
  </w:style>
  <w:style w:type="character" w:styleId="1052" w:customStyle="1">
    <w:name w:val="列出段落 字符"/>
    <w:link w:val="1053"/>
    <w:uiPriority w:val="34"/>
    <w:qFormat/>
    <w:rPr>
      <w:rFonts w:ascii="Calibri" w:hAnsi="Calibri"/>
      <w:sz w:val="21"/>
      <w:szCs w:val="22"/>
    </w:rPr>
  </w:style>
  <w:style w:type="paragraph" w:styleId="1053">
    <w:name w:val="List Paragraph"/>
    <w:basedOn w:val="794"/>
    <w:link w:val="1052"/>
    <w:uiPriority w:val="34"/>
    <w:qFormat/>
    <w:pPr>
      <w:ind w:firstLine="420"/>
    </w:pPr>
    <w:rPr>
      <w:rFonts w:ascii="Calibri" w:hAnsi="Calibri"/>
      <w:szCs w:val="22"/>
      <w:lang w:val="zh-CN"/>
    </w:rPr>
  </w:style>
  <w:style w:type="character" w:styleId="1054" w:customStyle="1">
    <w:name w:val="正文首行缩进两字 Char"/>
    <w:link w:val="1055"/>
    <w:uiPriority w:val="0"/>
    <w:qFormat/>
    <w:rPr>
      <w:sz w:val="24"/>
      <w:szCs w:val="24"/>
      <w:lang w:val="en-US" w:eastAsia="zh-CN" w:bidi="ar-SA"/>
    </w:rPr>
  </w:style>
  <w:style w:type="paragraph" w:styleId="1055" w:customStyle="1">
    <w:name w:val="正文首行缩进两字"/>
    <w:link w:val="1054"/>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6" w:customStyle="1">
    <w:name w:val="font01"/>
    <w:uiPriority w:val="0"/>
    <w:qFormat/>
    <w:rPr>
      <w:rFonts w:hint="eastAsia" w:ascii="宋体" w:hAnsi="宋体" w:eastAsia="宋体" w:cs="宋体"/>
      <w:color w:val="000000"/>
      <w:sz w:val="21"/>
      <w:szCs w:val="21"/>
      <w:u w:val="none"/>
    </w:rPr>
  </w:style>
  <w:style w:type="character" w:styleId="1057" w:customStyle="1">
    <w:name w:val="case31"/>
    <w:uiPriority w:val="0"/>
    <w:qFormat/>
    <w:rPr>
      <w:rFonts w:hint="default"/>
      <w:sz w:val="21"/>
      <w:szCs w:val="21"/>
    </w:rPr>
  </w:style>
  <w:style w:type="paragraph" w:styleId="1058" w:customStyle="1">
    <w:name w:val="xl60"/>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9" w:customStyle="1">
    <w:name w:val="xl6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0" w:customStyle="1">
    <w:name w:val="font9"/>
    <w:basedOn w:val="794"/>
    <w:uiPriority w:val="0"/>
    <w:qFormat/>
    <w:pPr>
      <w:jc w:val="left"/>
      <w:spacing w:before="100" w:beforeAutospacing="1" w:after="100" w:afterAutospacing="1"/>
      <w:widowControl/>
    </w:pPr>
    <w:rPr>
      <w:b/>
      <w:bCs/>
      <w:sz w:val="20"/>
    </w:rPr>
  </w:style>
  <w:style w:type="paragraph" w:styleId="1061" w:customStyle="1">
    <w:name w:val="xl48"/>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2" w:customStyle="1">
    <w:name w:val="xl34"/>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3" w:customStyle="1">
    <w:name w:val="font10"/>
    <w:basedOn w:val="79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4" w:customStyle="1">
    <w:name w:val="xl58"/>
    <w:basedOn w:val="79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5" w:customStyle="1">
    <w:name w:val="xl2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xl44"/>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7" w:customStyle="1">
    <w:name w:val="font7"/>
    <w:basedOn w:val="794"/>
    <w:uiPriority w:val="0"/>
    <w:qFormat/>
    <w:pPr>
      <w:jc w:val="left"/>
      <w:spacing w:before="100" w:beforeAutospacing="1" w:after="100" w:afterAutospacing="1"/>
      <w:widowControl/>
    </w:pPr>
    <w:rPr>
      <w:b/>
      <w:bCs/>
      <w:i/>
      <w:iCs/>
      <w:sz w:val="20"/>
    </w:rPr>
  </w:style>
  <w:style w:type="paragraph" w:styleId="1068" w:customStyle="1">
    <w:name w:val="font11"/>
    <w:basedOn w:val="794"/>
    <w:uiPriority w:val="0"/>
    <w:qFormat/>
    <w:pPr>
      <w:jc w:val="left"/>
      <w:spacing w:before="100" w:beforeAutospacing="1" w:after="100" w:afterAutospacing="1"/>
      <w:widowControl/>
    </w:pPr>
    <w:rPr>
      <w:b/>
      <w:bCs/>
      <w:sz w:val="18"/>
      <w:szCs w:val="18"/>
    </w:rPr>
  </w:style>
  <w:style w:type="paragraph" w:styleId="1069" w:customStyle="1">
    <w:name w:val="xl3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xl3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1" w:customStyle="1">
    <w:name w:val="xl3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xl59"/>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3" w:customStyle="1">
    <w:name w:val="Char Char Char Char"/>
    <w:basedOn w:val="814"/>
    <w:uiPriority w:val="0"/>
    <w:qFormat/>
    <w:pPr>
      <w:spacing w:line="360" w:lineRule="auto"/>
    </w:pPr>
    <w:rPr>
      <w:rFonts w:ascii="Tahoma" w:hAnsi="Tahoma"/>
      <w:sz w:val="24"/>
      <w:szCs w:val="24"/>
    </w:rPr>
  </w:style>
  <w:style w:type="paragraph" w:styleId="1074" w:customStyle="1">
    <w:name w:val="xl56"/>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5" w:customStyle="1">
    <w:name w:val="font6"/>
    <w:basedOn w:val="794"/>
    <w:uiPriority w:val="0"/>
    <w:qFormat/>
    <w:pPr>
      <w:jc w:val="left"/>
      <w:spacing w:before="100" w:beforeAutospacing="1" w:after="100" w:afterAutospacing="1"/>
      <w:widowControl/>
    </w:pPr>
    <w:rPr>
      <w:rFonts w:hint="eastAsia" w:ascii="宋体" w:hAnsi="宋体"/>
      <w:b/>
      <w:bCs/>
      <w:sz w:val="20"/>
    </w:rPr>
  </w:style>
  <w:style w:type="paragraph" w:styleId="1076" w:customStyle="1">
    <w:name w:val="xl54"/>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7" w:customStyle="1">
    <w:name w:val="xl3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8" w:customStyle="1">
    <w:name w:val="xl26"/>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9" w:customStyle="1">
    <w:name w:val="xl43"/>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0" w:customStyle="1">
    <w:name w:val="font12"/>
    <w:basedOn w:val="794"/>
    <w:uiPriority w:val="0"/>
    <w:qFormat/>
    <w:pPr>
      <w:jc w:val="left"/>
      <w:spacing w:before="100" w:beforeAutospacing="1" w:after="100" w:afterAutospacing="1"/>
      <w:widowControl/>
    </w:pPr>
    <w:rPr>
      <w:rFonts w:hint="eastAsia" w:ascii="宋体" w:hAnsi="宋体"/>
      <w:sz w:val="36"/>
      <w:szCs w:val="36"/>
    </w:rPr>
  </w:style>
  <w:style w:type="paragraph" w:styleId="1081" w:customStyle="1">
    <w:name w:val="默认段落字体 Para Char"/>
    <w:basedOn w:val="794"/>
    <w:uiPriority w:val="0"/>
    <w:qFormat/>
    <w:pPr>
      <w:ind w:left="552" w:hanging="420"/>
      <w:tabs>
        <w:tab w:val="left" w:pos="552" w:leader="none"/>
      </w:tabs>
    </w:pPr>
    <w:rPr>
      <w:sz w:val="24"/>
      <w:szCs w:val="24"/>
    </w:rPr>
  </w:style>
  <w:style w:type="paragraph" w:styleId="1082" w:customStyle="1">
    <w:name w:val="xl51"/>
    <w:basedOn w:val="79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xl2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4" w:customStyle="1">
    <w:name w:val="xl53"/>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5" w:customStyle="1">
    <w:name w:val="xl4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50"/>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7" w:customStyle="1">
    <w:name w:val="font8"/>
    <w:basedOn w:val="794"/>
    <w:uiPriority w:val="0"/>
    <w:qFormat/>
    <w:pPr>
      <w:jc w:val="left"/>
      <w:spacing w:before="100" w:beforeAutospacing="1" w:after="100" w:afterAutospacing="1"/>
      <w:widowControl/>
    </w:pPr>
    <w:rPr>
      <w:rFonts w:hint="eastAsia" w:ascii="宋体" w:hAnsi="宋体"/>
      <w:b/>
      <w:bCs/>
      <w:i/>
      <w:iCs/>
      <w:sz w:val="20"/>
    </w:rPr>
  </w:style>
  <w:style w:type="paragraph" w:styleId="1088" w:customStyle="1">
    <w:name w:val="xl4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9" w:customStyle="1">
    <w:name w:val="xl55"/>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0" w:customStyle="1">
    <w:name w:val="xl3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1" w:customStyle="1">
    <w:name w:val="xl61"/>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2"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Char Char1 Char Char Char Char"/>
    <w:basedOn w:val="814"/>
    <w:uiPriority w:val="0"/>
    <w:qFormat/>
    <w:pPr>
      <w:ind w:left="357"/>
      <w:jc w:val="left"/>
      <w:spacing w:line="436" w:lineRule="exact"/>
      <w:outlineLvl w:val="3"/>
    </w:pPr>
    <w:rPr>
      <w:rFonts w:ascii="Tahoma" w:hAnsi="Tahoma"/>
      <w:b/>
      <w:sz w:val="24"/>
      <w:szCs w:val="24"/>
    </w:rPr>
  </w:style>
  <w:style w:type="paragraph" w:styleId="1094" w:customStyle="1">
    <w:name w:val="xl47"/>
    <w:basedOn w:val="7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5" w:customStyle="1">
    <w:name w:val="xl3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6" w:customStyle="1">
    <w:name w:val="xl3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7" w:customStyle="1">
    <w:name w:val="xl45"/>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8" w:customStyle="1">
    <w:name w:val="font14"/>
    <w:basedOn w:val="794"/>
    <w:uiPriority w:val="0"/>
    <w:qFormat/>
    <w:pPr>
      <w:jc w:val="left"/>
      <w:spacing w:before="100" w:beforeAutospacing="1" w:after="100" w:afterAutospacing="1"/>
      <w:widowControl/>
    </w:pPr>
    <w:rPr>
      <w:sz w:val="36"/>
      <w:szCs w:val="36"/>
    </w:rPr>
  </w:style>
  <w:style w:type="paragraph" w:styleId="1099" w:customStyle="1">
    <w:name w:val="xl3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0" w:customStyle="1">
    <w:name w:val="xl46"/>
    <w:basedOn w:val="79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1" w:customStyle="1">
    <w:name w:val="font13"/>
    <w:basedOn w:val="794"/>
    <w:uiPriority w:val="0"/>
    <w:qFormat/>
    <w:pPr>
      <w:jc w:val="left"/>
      <w:spacing w:before="100" w:beforeAutospacing="1" w:after="100" w:afterAutospacing="1"/>
      <w:widowControl/>
    </w:pPr>
    <w:rPr>
      <w:i/>
      <w:iCs/>
      <w:sz w:val="36"/>
      <w:szCs w:val="36"/>
    </w:rPr>
  </w:style>
  <w:style w:type="paragraph" w:styleId="1102" w:customStyle="1">
    <w:name w:val="xl4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样式 段前: 0.5 行 段后: 0.5 行"/>
    <w:basedOn w:val="794"/>
    <w:uiPriority w:val="0"/>
    <w:qFormat/>
    <w:pPr>
      <w:ind w:firstLine="200"/>
      <w:spacing w:before="100" w:beforeAutospacing="1" w:after="100" w:afterAutospacing="1"/>
    </w:pPr>
    <w:rPr>
      <w:rFonts w:cs="宋体"/>
    </w:rPr>
  </w:style>
  <w:style w:type="paragraph" w:styleId="1104" w:customStyle="1">
    <w:name w:val="font5"/>
    <w:basedOn w:val="794"/>
    <w:uiPriority w:val="0"/>
    <w:qFormat/>
    <w:pPr>
      <w:jc w:val="left"/>
      <w:spacing w:before="100" w:beforeAutospacing="1" w:after="100" w:afterAutospacing="1"/>
      <w:widowControl/>
    </w:pPr>
    <w:rPr>
      <w:rFonts w:hint="eastAsia" w:ascii="宋体" w:hAnsi="宋体"/>
      <w:sz w:val="18"/>
      <w:szCs w:val="18"/>
    </w:rPr>
  </w:style>
  <w:style w:type="paragraph" w:styleId="1105" w:customStyle="1">
    <w:name w:val="xl2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6" w:customStyle="1">
    <w:name w:val="xl62"/>
    <w:basedOn w:val="79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7" w:customStyle="1">
    <w:name w:val="普通文字"/>
    <w:basedOn w:val="794"/>
    <w:next w:val="794"/>
    <w:uiPriority w:val="0"/>
    <w:qFormat/>
    <w:rPr>
      <w:rFonts w:ascii="宋体"/>
      <w:sz w:val="24"/>
    </w:rPr>
  </w:style>
  <w:style w:type="paragraph" w:styleId="1108" w:customStyle="1">
    <w:name w:val="xl52"/>
    <w:basedOn w:val="79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9" w:customStyle="1">
    <w:name w:val="xl49"/>
    <w:basedOn w:val="79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0" w:customStyle="1">
    <w:name w:val="xl3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1" w:customStyle="1">
    <w:name w:val="xl57"/>
    <w:basedOn w:val="79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2" w:customStyle="1">
    <w:name w:val="xl2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3" w:customStyle="1">
    <w:name w:val="网格型1"/>
    <w:basedOn w:val="80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customStyle="1">
    <w:name w:val="纯文本 Char1"/>
    <w:uiPriority w:val="0"/>
    <w:qFormat/>
    <w:rPr>
      <w:rFonts w:ascii="宋体" w:hAnsi="Courier New" w:cs="Courier New"/>
      <w:sz w:val="21"/>
      <w:szCs w:val="21"/>
    </w:rPr>
  </w:style>
  <w:style w:type="character" w:styleId="1115" w:customStyle="1">
    <w:name w:val="批注文字 Char"/>
    <w:uiPriority w:val="0"/>
    <w:qFormat/>
    <w:rPr>
      <w:sz w:val="21"/>
      <w:szCs w:val="24"/>
    </w:rPr>
  </w:style>
  <w:style w:type="character" w:styleId="1116" w:customStyle="1">
    <w:name w:val="批注主题 Char1"/>
    <w:uiPriority w:val="0"/>
    <w:qFormat/>
    <w:rPr>
      <w:b/>
      <w:bCs/>
      <w:sz w:val="21"/>
      <w:lang w:bidi="ar-SA"/>
    </w:rPr>
  </w:style>
  <w:style w:type="paragraph" w:styleId="1117" w:customStyle="1">
    <w:name w:val="cucd-TB-Head"/>
    <w:basedOn w:val="794"/>
    <w:next w:val="1118"/>
    <w:uiPriority w:val="0"/>
    <w:qFormat/>
    <w:pPr>
      <w:spacing w:line="360" w:lineRule="auto"/>
    </w:pPr>
    <w:rPr>
      <w:rFonts w:ascii="Calibri" w:hAnsi="宋体"/>
      <w:b/>
      <w:sz w:val="24"/>
      <w:szCs w:val="24"/>
    </w:rPr>
  </w:style>
  <w:style w:type="paragraph" w:styleId="1118"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9" w:customStyle="1">
    <w:name w:val="cucd-4"/>
    <w:next w:val="1118"/>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20" w:customStyle="1">
    <w:name w:val="普通正文"/>
    <w:basedOn w:val="794"/>
    <w:uiPriority w:val="0"/>
    <w:qFormat/>
    <w:pPr>
      <w:ind w:firstLine="480"/>
      <w:jc w:val="left"/>
      <w:spacing w:before="120" w:after="120" w:line="360" w:lineRule="auto"/>
    </w:pPr>
    <w:rPr>
      <w:rFonts w:ascii="Arial" w:hAnsi="Arial"/>
      <w:sz w:val="24"/>
      <w:szCs w:val="24"/>
    </w:rPr>
  </w:style>
  <w:style w:type="paragraph" w:styleId="1121" w:customStyle="1">
    <w:name w:val="cucd-3"/>
    <w:next w:val="794"/>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2" w:customStyle="1">
    <w:name w:val="样式 cucd-0 + 宋体"/>
    <w:basedOn w:val="1118"/>
    <w:uiPriority w:val="0"/>
    <w:qFormat/>
    <w:rPr>
      <w:rFonts w:ascii="宋体" w:hAnsi="宋体"/>
    </w:rPr>
  </w:style>
  <w:style w:type="paragraph" w:styleId="1123" w:customStyle="1">
    <w:name w:val="_Style 9"/>
    <w:basedOn w:val="794"/>
    <w:uiPriority w:val="0"/>
    <w:qFormat/>
    <w:pPr>
      <w:spacing w:line="360" w:lineRule="auto"/>
    </w:pPr>
    <w:rPr>
      <w:rFonts w:ascii="Tahoma" w:hAnsi="Tahoma"/>
      <w:sz w:val="24"/>
    </w:rPr>
  </w:style>
  <w:style w:type="paragraph" w:styleId="1124" w:customStyle="1">
    <w:name w:val="表格正文"/>
    <w:basedOn w:val="794"/>
    <w:link w:val="1125"/>
    <w:uiPriority w:val="99"/>
    <w:qFormat/>
    <w:pPr>
      <w:jc w:val="center"/>
      <w:spacing w:line="360" w:lineRule="exact"/>
    </w:pPr>
    <w:rPr>
      <w:rFonts w:cs="Arial"/>
      <w:color w:val="000000"/>
      <w:szCs w:val="28"/>
    </w:rPr>
  </w:style>
  <w:style w:type="character" w:styleId="1125" w:customStyle="1">
    <w:name w:val="表格正文 Char Char"/>
    <w:link w:val="1124"/>
    <w:uiPriority w:val="0"/>
    <w:qFormat/>
    <w:rPr>
      <w:rFonts w:cs="Arial"/>
      <w:color w:val="000000"/>
      <w:sz w:val="21"/>
      <w:szCs w:val="28"/>
      <w:lang w:bidi="ar-SA"/>
    </w:rPr>
  </w:style>
  <w:style w:type="paragraph" w:styleId="1126" w:customStyle="1">
    <w:name w:val="A."/>
    <w:basedOn w:val="794"/>
    <w:uiPriority w:val="99"/>
    <w:qFormat/>
    <w:pPr>
      <w:ind w:left="903" w:hanging="453"/>
      <w:spacing w:before="240" w:line="240" w:lineRule="atLeast"/>
      <w:widowControl/>
      <w:tabs>
        <w:tab w:val="left" w:pos="903" w:leader="none"/>
        <w:tab w:val="left" w:pos="1200" w:leader="none"/>
      </w:tabs>
    </w:pPr>
    <w:rPr>
      <w:sz w:val="24"/>
    </w:rPr>
  </w:style>
  <w:style w:type="paragraph" w:styleId="1127" w:customStyle="1">
    <w:name w:val="标书正文"/>
    <w:basedOn w:val="794"/>
    <w:uiPriority w:val="0"/>
    <w:qFormat/>
    <w:pPr>
      <w:ind w:firstLine="480"/>
      <w:spacing w:line="360" w:lineRule="auto"/>
    </w:pPr>
    <w:rPr>
      <w:sz w:val="24"/>
      <w:szCs w:val="24"/>
    </w:rPr>
  </w:style>
  <w:style w:type="paragraph" w:styleId="1128"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9" w:customStyle="1">
    <w:name w:val="表格文字"/>
    <w:basedOn w:val="794"/>
    <w:uiPriority w:val="0"/>
    <w:qFormat/>
    <w:pPr>
      <w:jc w:val="center"/>
      <w:spacing w:line="360" w:lineRule="auto"/>
    </w:pPr>
    <w:rPr>
      <w:sz w:val="24"/>
      <w:szCs w:val="24"/>
    </w:rPr>
  </w:style>
  <w:style w:type="paragraph" w:styleId="1130" w:customStyle="1">
    <w:name w:val="默认段落字体 Para Char Char Char Char Char Char Char"/>
    <w:basedOn w:val="794"/>
    <w:uiPriority w:val="0"/>
    <w:qFormat/>
    <w:pPr>
      <w:spacing w:line="360" w:lineRule="auto"/>
    </w:pPr>
    <w:rPr>
      <w:rFonts w:ascii="Tahoma" w:hAnsi="Tahoma"/>
      <w:sz w:val="24"/>
    </w:rPr>
  </w:style>
  <w:style w:type="paragraph" w:styleId="1131" w:customStyle="1">
    <w:name w:val="正文一"/>
    <w:basedOn w:val="794"/>
    <w:uiPriority w:val="0"/>
    <w:qFormat/>
    <w:pPr>
      <w:ind w:firstLine="200"/>
      <w:spacing w:line="360" w:lineRule="auto"/>
    </w:pPr>
    <w:rPr>
      <w:rFonts w:ascii="宋体" w:hAnsi="宋体"/>
      <w:sz w:val="24"/>
      <w:szCs w:val="28"/>
    </w:rPr>
  </w:style>
  <w:style w:type="paragraph" w:styleId="1132"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3" w:customStyle="1">
    <w:name w:val="List Paragraph_c6ec43bb-0761-48c7-b9d3-5c5971195e12"/>
    <w:basedOn w:val="794"/>
    <w:uiPriority w:val="34"/>
    <w:qFormat/>
    <w:pPr>
      <w:ind w:firstLine="420"/>
      <w:spacing w:line="360" w:lineRule="auto"/>
    </w:pPr>
    <w:rPr>
      <w:sz w:val="24"/>
      <w:szCs w:val="24"/>
    </w:rPr>
  </w:style>
  <w:style w:type="table" w:styleId="1134" w:customStyle="1">
    <w:name w:val="网格型2"/>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5" w:customStyle="1">
    <w:name w:val="尾注文本 Char1"/>
    <w:uiPriority w:val="99"/>
    <w:qFormat/>
    <w:rPr>
      <w:sz w:val="21"/>
      <w:lang w:bidi="ar-SA"/>
    </w:rPr>
  </w:style>
  <w:style w:type="character" w:styleId="1136" w:customStyle="1">
    <w:name w:val="Char Char4"/>
    <w:uiPriority w:val="0"/>
    <w:qFormat/>
    <w:rPr>
      <w:rFonts w:ascii="宋体" w:hAnsi="宋体" w:eastAsia="黑体" w:cs="Arial"/>
      <w:b/>
      <w:sz w:val="28"/>
      <w:szCs w:val="32"/>
      <w:lang w:val="en-US" w:eastAsia="zh-CN" w:bidi="ar-SA"/>
    </w:rPr>
  </w:style>
  <w:style w:type="character" w:styleId="1137" w:customStyle="1">
    <w:name w:val="正文文本 3 Char1"/>
    <w:uiPriority w:val="0"/>
    <w:qFormat/>
    <w:rPr>
      <w:sz w:val="16"/>
      <w:szCs w:val="16"/>
      <w:lang w:bidi="ar-SA"/>
    </w:rPr>
  </w:style>
  <w:style w:type="character" w:styleId="1138" w:customStyle="1">
    <w:name w:val="Variable"/>
    <w:uiPriority w:val="0"/>
    <w:qFormat/>
    <w:rPr>
      <w:i/>
    </w:rPr>
  </w:style>
  <w:style w:type="character" w:styleId="1139" w:customStyle="1">
    <w:name w:val="Para head"/>
    <w:uiPriority w:val="0"/>
    <w:qFormat/>
    <w:rPr>
      <w:rFonts w:ascii="Arial" w:hAnsi="Arial" w:eastAsia="Times New Roman"/>
      <w:sz w:val="20"/>
    </w:rPr>
  </w:style>
  <w:style w:type="character" w:styleId="1140" w:customStyle="1">
    <w:name w:val="Keyboard"/>
    <w:uiPriority w:val="0"/>
    <w:qFormat/>
    <w:rPr>
      <w:rFonts w:ascii="Courier New" w:hAnsi="Courier New"/>
      <w:b/>
      <w:sz w:val="20"/>
    </w:rPr>
  </w:style>
  <w:style w:type="character" w:styleId="1141" w:customStyle="1">
    <w:name w:val="so-ask-best"/>
    <w:uiPriority w:val="0"/>
    <w:qFormat/>
  </w:style>
  <w:style w:type="character" w:styleId="1142" w:customStyle="1">
    <w:name w:val="CODE"/>
    <w:uiPriority w:val="0"/>
    <w:qFormat/>
    <w:rPr>
      <w:rFonts w:ascii="Courier New" w:hAnsi="Courier New"/>
      <w:sz w:val="20"/>
    </w:rPr>
  </w:style>
  <w:style w:type="character" w:styleId="1143" w:customStyle="1">
    <w:name w:val="Typewriter"/>
    <w:uiPriority w:val="0"/>
    <w:qFormat/>
    <w:rPr>
      <w:rFonts w:ascii="Courier New" w:hAnsi="Courier New"/>
      <w:sz w:val="20"/>
    </w:rPr>
  </w:style>
  <w:style w:type="character" w:styleId="1144" w:customStyle="1">
    <w:name w:val="页眉 Char1"/>
    <w:uiPriority w:val="99"/>
    <w:semiHidden/>
    <w:qFormat/>
    <w:rPr>
      <w:rFonts w:ascii="Times New Roman" w:hAnsi="Times New Roman" w:eastAsia="宋体" w:cs="Times New Roman"/>
      <w:sz w:val="18"/>
      <w:szCs w:val="18"/>
    </w:rPr>
  </w:style>
  <w:style w:type="character" w:styleId="1145" w:customStyle="1">
    <w:name w:val="Definition"/>
    <w:uiPriority w:val="0"/>
    <w:qFormat/>
    <w:rPr>
      <w:i/>
    </w:rPr>
  </w:style>
  <w:style w:type="character" w:styleId="1146" w:customStyle="1">
    <w:name w:val="Char Char42"/>
    <w:uiPriority w:val="0"/>
    <w:qFormat/>
    <w:rPr>
      <w:rFonts w:ascii="宋体" w:hAnsi="宋体" w:eastAsia="黑体" w:cs="Arial"/>
      <w:b/>
      <w:sz w:val="28"/>
      <w:szCs w:val="32"/>
      <w:lang w:val="en-US" w:eastAsia="zh-CN" w:bidi="ar-SA"/>
    </w:rPr>
  </w:style>
  <w:style w:type="character" w:styleId="1147" w:customStyle="1">
    <w:name w:val="脚注文本 Char1"/>
    <w:uiPriority w:val="0"/>
    <w:qFormat/>
    <w:rPr>
      <w:rFonts w:ascii="Times New Roman" w:hAnsi="Times New Roman" w:eastAsia="宋体" w:cs="Times New Roman"/>
      <w:sz w:val="18"/>
      <w:szCs w:val="18"/>
    </w:rPr>
  </w:style>
  <w:style w:type="character" w:styleId="1148" w:customStyle="1">
    <w:name w:val="脚注文本 Char2"/>
    <w:uiPriority w:val="0"/>
    <w:qFormat/>
    <w:rPr>
      <w:sz w:val="18"/>
      <w:szCs w:val="18"/>
      <w:lang w:bidi="ar-SA"/>
    </w:rPr>
  </w:style>
  <w:style w:type="character" w:styleId="1149" w:customStyle="1">
    <w:name w:val="Char Char1"/>
    <w:uiPriority w:val="0"/>
    <w:qFormat/>
    <w:rPr>
      <w:rFonts w:ascii="黑体" w:hAnsi="Arial" w:eastAsia="黑体" w:cs="Arial"/>
      <w:b/>
      <w:bCs/>
      <w:sz w:val="32"/>
      <w:szCs w:val="32"/>
      <w:lang w:val="en-US" w:eastAsia="zh-CN" w:bidi="ar-SA"/>
    </w:rPr>
  </w:style>
  <w:style w:type="character" w:styleId="1150" w:customStyle="1">
    <w:name w:val="正文文本缩进 Char"/>
    <w:uiPriority w:val="0"/>
    <w:qFormat/>
    <w:rPr>
      <w:sz w:val="21"/>
      <w:szCs w:val="24"/>
    </w:rPr>
  </w:style>
  <w:style w:type="character" w:styleId="1151" w:customStyle="1">
    <w:name w:val="CITE"/>
    <w:uiPriority w:val="0"/>
    <w:qFormat/>
    <w:rPr>
      <w:i/>
    </w:rPr>
  </w:style>
  <w:style w:type="character" w:styleId="1152" w:customStyle="1">
    <w:name w:val="页脚 Char1"/>
    <w:uiPriority w:val="99"/>
    <w:semiHidden/>
    <w:qFormat/>
    <w:rPr>
      <w:rFonts w:ascii="Times New Roman" w:hAnsi="Times New Roman" w:eastAsia="宋体" w:cs="Times New Roman"/>
      <w:sz w:val="18"/>
      <w:szCs w:val="18"/>
    </w:rPr>
  </w:style>
  <w:style w:type="character" w:styleId="1153" w:customStyle="1">
    <w:name w:val="Char Char"/>
    <w:uiPriority w:val="0"/>
    <w:qFormat/>
    <w:rPr>
      <w:rFonts w:eastAsia="宋体"/>
      <w:b/>
      <w:bCs/>
      <w:sz w:val="21"/>
      <w:szCs w:val="24"/>
      <w:lang w:val="en-US" w:eastAsia="zh-CN" w:bidi="ar-SA"/>
    </w:rPr>
  </w:style>
  <w:style w:type="character" w:styleId="1154" w:customStyle="1">
    <w:name w:val="Char Char2"/>
    <w:uiPriority w:val="0"/>
    <w:qFormat/>
    <w:rPr>
      <w:rFonts w:eastAsia="宋体"/>
      <w:sz w:val="21"/>
      <w:szCs w:val="24"/>
      <w:lang w:val="en-US" w:eastAsia="zh-CN" w:bidi="ar-SA"/>
    </w:rPr>
  </w:style>
  <w:style w:type="character" w:styleId="1155" w:customStyle="1">
    <w:name w:val="Char Char3"/>
    <w:uiPriority w:val="0"/>
    <w:qFormat/>
    <w:rPr>
      <w:rFonts w:ascii="黑体" w:hAnsi="宋体" w:eastAsia="黑体" w:cs="Arial"/>
      <w:b/>
      <w:bCs/>
      <w:sz w:val="24"/>
      <w:szCs w:val="24"/>
      <w:lang w:val="en-US" w:eastAsia="zh-CN" w:bidi="ar-SA"/>
    </w:rPr>
  </w:style>
  <w:style w:type="character" w:styleId="1156" w:customStyle="1">
    <w:name w:val="HTML Markup"/>
    <w:uiPriority w:val="0"/>
    <w:qFormat/>
    <w:rPr>
      <w:vanish/>
      <w:color w:val="ff0000"/>
    </w:rPr>
  </w:style>
  <w:style w:type="character" w:styleId="1157" w:customStyle="1">
    <w:name w:val="标题 Char1"/>
    <w:uiPriority w:val="10"/>
    <w:qFormat/>
    <w:rPr>
      <w:rFonts w:ascii="Cambria" w:hAnsi="Cambria" w:eastAsia="宋体" w:cs="Times New Roman"/>
      <w:b/>
      <w:bCs/>
      <w:sz w:val="32"/>
      <w:szCs w:val="32"/>
    </w:rPr>
  </w:style>
  <w:style w:type="character" w:styleId="115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9" w:customStyle="1">
    <w:name w:val="Char Char12"/>
    <w:uiPriority w:val="0"/>
    <w:qFormat/>
    <w:rPr>
      <w:rFonts w:ascii="黑体" w:hAnsi="Arial" w:eastAsia="黑体" w:cs="Arial"/>
      <w:b/>
      <w:bCs/>
      <w:sz w:val="32"/>
      <w:szCs w:val="32"/>
      <w:lang w:val="en-US" w:eastAsia="zh-CN" w:bidi="ar-SA"/>
    </w:rPr>
  </w:style>
  <w:style w:type="character" w:styleId="1160" w:customStyle="1">
    <w:name w:val="Comment"/>
    <w:uiPriority w:val="0"/>
    <w:qFormat/>
    <w:rPr>
      <w:vanish/>
    </w:rPr>
  </w:style>
  <w:style w:type="character" w:styleId="1161" w:customStyle="1">
    <w:name w:val="Char Char6"/>
    <w:uiPriority w:val="0"/>
    <w:qFormat/>
    <w:rPr>
      <w:rFonts w:eastAsia="宋体"/>
      <w:b/>
      <w:bCs/>
      <w:sz w:val="21"/>
      <w:szCs w:val="24"/>
      <w:lang w:val="en-US" w:eastAsia="zh-CN" w:bidi="ar-SA"/>
    </w:rPr>
  </w:style>
  <w:style w:type="character" w:styleId="1162" w:customStyle="1">
    <w:name w:val="正文首行缩进 2 Char1"/>
    <w:uiPriority w:val="0"/>
    <w:qFormat/>
    <w:rPr>
      <w:sz w:val="21"/>
      <w:lang w:bidi="ar-SA"/>
    </w:rPr>
  </w:style>
  <w:style w:type="character" w:styleId="1163" w:customStyle="1">
    <w:name w:val="Char Char25"/>
    <w:uiPriority w:val="0"/>
    <w:qFormat/>
    <w:rPr>
      <w:rFonts w:eastAsia="宋体"/>
      <w:sz w:val="21"/>
      <w:szCs w:val="24"/>
      <w:lang w:val="en-US" w:eastAsia="zh-CN" w:bidi="ar-SA"/>
    </w:rPr>
  </w:style>
  <w:style w:type="character" w:styleId="1164" w:customStyle="1">
    <w:name w:val="标题 Char2"/>
    <w:uiPriority w:val="0"/>
    <w:qFormat/>
    <w:rPr>
      <w:rFonts w:ascii="Cambria" w:hAnsi="Cambria" w:eastAsia="宋体" w:cs="Times New Roman"/>
      <w:b/>
      <w:bCs/>
      <w:sz w:val="32"/>
      <w:szCs w:val="32"/>
    </w:rPr>
  </w:style>
  <w:style w:type="character" w:styleId="1165" w:customStyle="1">
    <w:name w:val="Char Char32"/>
    <w:uiPriority w:val="0"/>
    <w:qFormat/>
    <w:rPr>
      <w:rFonts w:ascii="黑体" w:hAnsi="宋体" w:eastAsia="黑体" w:cs="Arial"/>
      <w:b/>
      <w:bCs/>
      <w:sz w:val="24"/>
      <w:szCs w:val="24"/>
      <w:lang w:val="en-US" w:eastAsia="zh-CN" w:bidi="ar-SA"/>
    </w:rPr>
  </w:style>
  <w:style w:type="character" w:styleId="1166" w:customStyle="1">
    <w:name w:val="无间隔 字符"/>
    <w:link w:val="1167"/>
    <w:uiPriority w:val="1"/>
    <w:qFormat/>
    <w:rPr>
      <w:rFonts w:ascii="Calibri" w:hAnsi="Calibri"/>
      <w:sz w:val="22"/>
      <w:szCs w:val="22"/>
      <w:lang w:bidi="ar-SA"/>
    </w:rPr>
  </w:style>
  <w:style w:type="paragraph" w:styleId="1167">
    <w:name w:val="No Spacing"/>
    <w:link w:val="1166"/>
    <w:uiPriority w:val="0"/>
    <w:qFormat/>
    <w:rPr>
      <w:rFonts w:ascii="Calibri" w:hAnsi="Calibri" w:eastAsia="宋体" w:cs="Times New Roman"/>
      <w:sz w:val="22"/>
      <w:szCs w:val="22"/>
      <w:lang w:val="en-US" w:eastAsia="zh-CN" w:bidi="ar-SA"/>
    </w:rPr>
  </w:style>
  <w:style w:type="character" w:styleId="1168" w:customStyle="1">
    <w:name w:val="Sample"/>
    <w:uiPriority w:val="0"/>
    <w:qFormat/>
    <w:rPr>
      <w:rFonts w:ascii="Courier New" w:hAnsi="Courier New"/>
    </w:rPr>
  </w:style>
  <w:style w:type="paragraph" w:styleId="1169" w:customStyle="1">
    <w:name w:val="xl2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0" w:customStyle="1">
    <w:name w:val="z-Top of Form"/>
    <w:next w:val="79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71" w:customStyle="1">
    <w:name w:val="列出段落1"/>
    <w:basedOn w:val="794"/>
    <w:link w:val="1172"/>
    <w:uiPriority w:val="0"/>
    <w:qFormat/>
    <w:pPr>
      <w:ind w:firstLine="420"/>
    </w:pPr>
    <w:rPr>
      <w:szCs w:val="24"/>
    </w:rPr>
  </w:style>
  <w:style w:type="character" w:styleId="1172" w:customStyle="1">
    <w:name w:val="列出段落 Char"/>
    <w:link w:val="1171"/>
    <w:uiPriority w:val="0"/>
    <w:qFormat/>
    <w:rPr>
      <w:sz w:val="21"/>
      <w:szCs w:val="24"/>
      <w:lang w:bidi="ar-SA"/>
    </w:rPr>
  </w:style>
  <w:style w:type="paragraph" w:styleId="1173" w:customStyle="1">
    <w:name w:val="菲页(卷)"/>
    <w:basedOn w:val="795"/>
    <w:next w:val="1174"/>
    <w:uiPriority w:val="0"/>
    <w:qFormat/>
    <w:pPr>
      <w:ind w:left="432" w:hanging="432"/>
      <w:widowControl/>
      <w:tabs>
        <w:tab w:val="left" w:pos="432" w:leader="none"/>
      </w:tabs>
      <w:outlineLvl w:val="1"/>
    </w:pPr>
    <w:rPr>
      <w:rFonts w:ascii="黑体" w:eastAsia="黑体"/>
      <w:b w:val="0"/>
      <w:sz w:val="52"/>
    </w:rPr>
  </w:style>
  <w:style w:type="paragraph" w:styleId="1174"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5" w:customStyle="1">
    <w:name w:val="样式 (西文) 仿宋_GB2312 居中 行距: 1.5 倍行距"/>
    <w:basedOn w:val="794"/>
    <w:uiPriority w:val="0"/>
    <w:qFormat/>
    <w:pPr>
      <w:jc w:val="center"/>
      <w:spacing w:line="360" w:lineRule="auto"/>
    </w:pPr>
    <w:rPr>
      <w:rFonts w:ascii="宋体" w:hAnsi="宋体" w:cs="宋体"/>
    </w:rPr>
  </w:style>
  <w:style w:type="paragraph" w:styleId="1176" w:customStyle="1">
    <w:name w:val="Preformatted"/>
    <w:basedOn w:val="79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7" w:customStyle="1">
    <w:name w:val="样式 标题 3 + (中文) 黑体 小四 非加粗 段前: 7.8 磅 段后: 0 磅 行距: 固定值 20 磅"/>
    <w:basedOn w:val="797"/>
    <w:uiPriority w:val="0"/>
    <w:qFormat/>
    <w:pPr>
      <w:jc w:val="left"/>
      <w:keepLines/>
      <w:spacing w:line="400" w:lineRule="exact"/>
      <w:tabs>
        <w:tab w:val="left" w:pos="7200" w:leader="none"/>
      </w:tabs>
    </w:pPr>
    <w:rPr>
      <w:rFonts w:ascii="宋体" w:hAnsi="宋体" w:eastAsia="黑体" w:cs="宋体"/>
      <w:bCs w:val="0"/>
      <w:sz w:val="30"/>
    </w:rPr>
  </w:style>
  <w:style w:type="paragraph" w:styleId="1178" w:customStyle="1">
    <w:name w:val="xl2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9" w:customStyle="1">
    <w:name w:val="文档正文"/>
    <w:basedOn w:val="794"/>
    <w:uiPriority w:val="0"/>
    <w:qFormat/>
    <w:pPr>
      <w:ind w:firstLine="567"/>
      <w:spacing w:line="480" w:lineRule="atLeast"/>
    </w:pPr>
    <w:rPr>
      <w:rFonts w:ascii="仿宋_GB2312" w:eastAsia="仿宋_GB2312"/>
      <w:sz w:val="28"/>
    </w:rPr>
  </w:style>
  <w:style w:type="paragraph" w:styleId="1180" w:customStyle="1">
    <w:name w:val="样式 标题 1 + 黑体 三号 非加粗 居中 段前: 6 磅 段后: 6 磅 行距: 固定值 20 磅"/>
    <w:basedOn w:val="795"/>
    <w:uiPriority w:val="0"/>
    <w:qFormat/>
    <w:pPr>
      <w:keepLines/>
      <w:spacing w:before="120" w:after="120" w:line="400" w:lineRule="exact"/>
    </w:pPr>
    <w:rPr>
      <w:rFonts w:ascii="黑体" w:hAnsi="黑体" w:eastAsia="黑体" w:cs="宋体"/>
      <w:b w:val="0"/>
      <w:sz w:val="32"/>
    </w:rPr>
  </w:style>
  <w:style w:type="paragraph" w:styleId="1181" w:customStyle="1">
    <w:name w:val="Char Char Char2 Char"/>
    <w:basedOn w:val="794"/>
    <w:uiPriority w:val="0"/>
    <w:qFormat/>
    <w:pPr>
      <w:ind w:firstLine="200"/>
      <w:spacing w:line="360" w:lineRule="auto"/>
    </w:pPr>
    <w:rPr>
      <w:szCs w:val="24"/>
    </w:rPr>
  </w:style>
  <w:style w:type="paragraph" w:styleId="1182" w:customStyle="1">
    <w:name w:val="Blockquote"/>
    <w:basedOn w:val="794"/>
    <w:uiPriority w:val="0"/>
    <w:qFormat/>
    <w:pPr>
      <w:ind w:left="360" w:right="360"/>
      <w:jc w:val="left"/>
      <w:spacing w:before="100" w:after="100"/>
    </w:pPr>
    <w:rPr>
      <w:sz w:val="24"/>
    </w:rPr>
  </w:style>
  <w:style w:type="paragraph" w:styleId="1183" w:customStyle="1">
    <w:name w:val="修订1"/>
    <w:uiPriority w:val="0"/>
    <w:qFormat/>
    <w:rPr>
      <w:rFonts w:ascii="Times New Roman" w:hAnsi="Times New Roman" w:eastAsia="宋体" w:cs="Times New Roman"/>
      <w:sz w:val="21"/>
      <w:szCs w:val="24"/>
      <w:lang w:val="en-US" w:eastAsia="zh-CN" w:bidi="ar-SA"/>
    </w:rPr>
  </w:style>
  <w:style w:type="paragraph" w:styleId="1184" w:customStyle="1">
    <w:name w:val="H1"/>
    <w:basedOn w:val="794"/>
    <w:next w:val="794"/>
    <w:uiPriority w:val="0"/>
    <w:qFormat/>
    <w:pPr>
      <w:jc w:val="left"/>
      <w:keepNext/>
      <w:spacing w:before="100" w:after="100"/>
      <w:outlineLvl w:val="1"/>
    </w:pPr>
    <w:rPr>
      <w:b/>
      <w:sz w:val="48"/>
    </w:rPr>
  </w:style>
  <w:style w:type="paragraph" w:styleId="1185" w:customStyle="1">
    <w:name w:val="Char"/>
    <w:basedOn w:val="794"/>
    <w:uiPriority w:val="0"/>
    <w:qFormat/>
    <w:pPr>
      <w:jc w:val="left"/>
      <w:spacing w:after="160" w:line="240" w:lineRule="exact"/>
      <w:widowControl/>
    </w:pPr>
    <w:rPr>
      <w:rFonts w:ascii="Verdana" w:hAnsi="Verdana" w:eastAsia="仿宋_GB2312"/>
      <w:sz w:val="24"/>
      <w:lang w:eastAsia="en-US"/>
    </w:rPr>
  </w:style>
  <w:style w:type="paragraph" w:styleId="1186" w:customStyle="1">
    <w:name w:val="H4"/>
    <w:basedOn w:val="794"/>
    <w:next w:val="794"/>
    <w:uiPriority w:val="0"/>
    <w:qFormat/>
    <w:pPr>
      <w:jc w:val="left"/>
      <w:keepNext/>
      <w:spacing w:before="100" w:after="100"/>
      <w:outlineLvl w:val="4"/>
    </w:pPr>
    <w:rPr>
      <w:b/>
      <w:sz w:val="24"/>
    </w:rPr>
  </w:style>
  <w:style w:type="paragraph" w:styleId="1187" w:customStyle="1">
    <w:name w:val="Char4"/>
    <w:basedOn w:val="794"/>
    <w:uiPriority w:val="0"/>
    <w:qFormat/>
    <w:pPr>
      <w:jc w:val="left"/>
      <w:spacing w:after="160" w:line="240" w:lineRule="exact"/>
      <w:widowControl/>
    </w:pPr>
    <w:rPr>
      <w:rFonts w:ascii="Verdana" w:hAnsi="Verdana" w:eastAsia="仿宋_GB2312"/>
      <w:sz w:val="24"/>
      <w:lang w:eastAsia="en-US"/>
    </w:rPr>
  </w:style>
  <w:style w:type="paragraph" w:styleId="1188" w:customStyle="1">
    <w:name w:val="H6"/>
    <w:basedOn w:val="794"/>
    <w:next w:val="794"/>
    <w:uiPriority w:val="0"/>
    <w:qFormat/>
    <w:pPr>
      <w:jc w:val="left"/>
      <w:keepNext/>
      <w:spacing w:before="100" w:after="100"/>
      <w:outlineLvl w:val="6"/>
    </w:pPr>
    <w:rPr>
      <w:b/>
      <w:sz w:val="16"/>
    </w:rPr>
  </w:style>
  <w:style w:type="paragraph" w:styleId="1189" w:customStyle="1">
    <w:name w:val="菲页1"/>
    <w:basedOn w:val="796"/>
    <w:uiPriority w:val="0"/>
    <w:qFormat/>
    <w:pPr>
      <w:keepLines/>
      <w:spacing w:before="260" w:after="260" w:line="413" w:lineRule="auto"/>
      <w:widowControl/>
    </w:pPr>
    <w:rPr>
      <w:rFonts w:ascii="黑体" w:hAnsi="宋体" w:eastAsia="黑体"/>
      <w:b w:val="0"/>
      <w:bCs w:val="0"/>
      <w:sz w:val="52"/>
    </w:rPr>
  </w:style>
  <w:style w:type="paragraph" w:styleId="1190"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1" w:customStyle="1">
    <w:name w:val="z-Bottom of Form"/>
    <w:next w:val="79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2" w:customStyle="1">
    <w:name w:val="表格"/>
    <w:basedOn w:val="794"/>
    <w:uiPriority w:val="0"/>
    <w:qFormat/>
    <w:pPr>
      <w:jc w:val="center"/>
    </w:pPr>
    <w:rPr>
      <w:rFonts w:ascii="华文细黑" w:hAnsi="华文细黑"/>
    </w:rPr>
  </w:style>
  <w:style w:type="paragraph" w:styleId="1193" w:customStyle="1">
    <w:name w:val="目录文字"/>
    <w:basedOn w:val="794"/>
    <w:uiPriority w:val="0"/>
    <w:qFormat/>
    <w:pPr>
      <w:jc w:val="left"/>
      <w:spacing w:line="480" w:lineRule="auto"/>
      <w:widowControl/>
    </w:pPr>
    <w:rPr>
      <w:rFonts w:ascii="宋体" w:hAnsi="宋体"/>
      <w:sz w:val="24"/>
    </w:rPr>
  </w:style>
  <w:style w:type="paragraph" w:styleId="1194" w:customStyle="1">
    <w:name w:val="H3"/>
    <w:basedOn w:val="794"/>
    <w:next w:val="794"/>
    <w:uiPriority w:val="0"/>
    <w:qFormat/>
    <w:pPr>
      <w:jc w:val="left"/>
      <w:keepNext/>
      <w:spacing w:before="100" w:after="100"/>
      <w:outlineLvl w:val="3"/>
    </w:pPr>
    <w:rPr>
      <w:b/>
      <w:sz w:val="28"/>
    </w:rPr>
  </w:style>
  <w:style w:type="paragraph" w:styleId="1195" w:customStyle="1">
    <w:name w:val="Address"/>
    <w:basedOn w:val="794"/>
    <w:next w:val="794"/>
    <w:uiPriority w:val="0"/>
    <w:qFormat/>
    <w:pPr>
      <w:jc w:val="left"/>
    </w:pPr>
    <w:rPr>
      <w:i/>
      <w:sz w:val="24"/>
    </w:rPr>
  </w:style>
  <w:style w:type="paragraph" w:styleId="1196" w:customStyle="1">
    <w:name w:val="Definition Term"/>
    <w:basedOn w:val="794"/>
    <w:next w:val="1197"/>
    <w:uiPriority w:val="0"/>
    <w:qFormat/>
    <w:pPr>
      <w:jc w:val="left"/>
    </w:pPr>
    <w:rPr>
      <w:sz w:val="24"/>
    </w:rPr>
  </w:style>
  <w:style w:type="paragraph" w:styleId="1197" w:customStyle="1">
    <w:name w:val="Definition List"/>
    <w:basedOn w:val="794"/>
    <w:next w:val="1196"/>
    <w:uiPriority w:val="0"/>
    <w:qFormat/>
    <w:pPr>
      <w:ind w:left="360"/>
      <w:jc w:val="left"/>
    </w:pPr>
    <w:rPr>
      <w:sz w:val="24"/>
    </w:rPr>
  </w:style>
  <w:style w:type="paragraph" w:styleId="1198" w:customStyle="1">
    <w:name w:val="目录"/>
    <w:basedOn w:val="794"/>
    <w:uiPriority w:val="0"/>
    <w:qFormat/>
    <w:pPr>
      <w:jc w:val="center"/>
      <w:widowControl/>
    </w:pPr>
    <w:rPr>
      <w:rFonts w:ascii="宋体"/>
      <w:b/>
      <w:sz w:val="36"/>
    </w:rPr>
  </w:style>
  <w:style w:type="paragraph" w:styleId="1199" w:customStyle="1">
    <w:name w:val="H5"/>
    <w:basedOn w:val="794"/>
    <w:next w:val="794"/>
    <w:uiPriority w:val="0"/>
    <w:qFormat/>
    <w:pPr>
      <w:jc w:val="left"/>
      <w:keepNext/>
      <w:spacing w:before="100" w:after="100"/>
      <w:outlineLvl w:val="5"/>
    </w:pPr>
    <w:rPr>
      <w:b/>
      <w:sz w:val="20"/>
    </w:rPr>
  </w:style>
  <w:style w:type="paragraph" w:styleId="1200" w:customStyle="1">
    <w:name w:val="修订11"/>
    <w:uiPriority w:val="0"/>
    <w:qFormat/>
    <w:rPr>
      <w:rFonts w:ascii="Times New Roman" w:hAnsi="Times New Roman" w:eastAsia="宋体" w:cs="Times New Roman"/>
      <w:sz w:val="21"/>
      <w:szCs w:val="24"/>
      <w:lang w:val="en-US" w:eastAsia="zh-CN" w:bidi="ar-SA"/>
    </w:rPr>
  </w:style>
  <w:style w:type="paragraph" w:styleId="1201" w:customStyle="1">
    <w:name w:val="样式1"/>
    <w:basedOn w:val="794"/>
    <w:uiPriority w:val="0"/>
    <w:qFormat/>
    <w:pPr>
      <w:jc w:val="center"/>
    </w:pPr>
    <w:rPr>
      <w:rFonts w:ascii="幼圆" w:eastAsia="幼圆"/>
      <w:b/>
      <w:sz w:val="32"/>
      <w:szCs w:val="28"/>
    </w:rPr>
  </w:style>
  <w:style w:type="paragraph" w:styleId="1202" w:customStyle="1">
    <w:name w:val="样式 标题 2 + Times New Roman 四号 非加粗 段前: 5 磅 段后: 0 磅 行距: 固定值 20..."/>
    <w:basedOn w:val="796"/>
    <w:uiPriority w:val="0"/>
    <w:qFormat/>
    <w:pPr>
      <w:jc w:val="both"/>
      <w:keepLines/>
      <w:spacing w:before="100" w:line="400" w:lineRule="exact"/>
    </w:pPr>
    <w:rPr>
      <w:rFonts w:ascii="Times New Roman" w:eastAsia="黑体" w:cs="宋体"/>
      <w:b w:val="0"/>
      <w:bCs w:val="0"/>
      <w:sz w:val="30"/>
    </w:rPr>
  </w:style>
  <w:style w:type="paragraph" w:styleId="1203" w:customStyle="1">
    <w:name w:val="菲页2"/>
    <w:basedOn w:val="79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4" w:customStyle="1">
    <w:name w:val="H2"/>
    <w:basedOn w:val="794"/>
    <w:next w:val="794"/>
    <w:uiPriority w:val="0"/>
    <w:qFormat/>
    <w:pPr>
      <w:jc w:val="left"/>
      <w:keepNext/>
      <w:spacing w:before="100" w:after="100"/>
      <w:outlineLvl w:val="2"/>
    </w:pPr>
    <w:rPr>
      <w:b/>
      <w:sz w:val="36"/>
    </w:rPr>
  </w:style>
  <w:style w:type="character" w:styleId="1205" w:customStyle="1">
    <w:name w:val="页眉雅黑 Char Char"/>
    <w:link w:val="1206"/>
    <w:uiPriority w:val="0"/>
    <w:qFormat/>
    <w:rPr>
      <w:rFonts w:ascii="微软雅黑" w:hAnsi="微软雅黑" w:eastAsia="微软雅黑"/>
      <w:color w:val="000000"/>
      <w:sz w:val="21"/>
      <w:szCs w:val="21"/>
    </w:rPr>
  </w:style>
  <w:style w:type="paragraph" w:styleId="1206" w:customStyle="1">
    <w:name w:val="页眉雅黑"/>
    <w:basedOn w:val="837"/>
    <w:link w:val="1205"/>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7" w:customStyle="1">
    <w:name w:val="批注文字 字符"/>
    <w:uiPriority w:val="0"/>
    <w:qFormat/>
    <w:rPr>
      <w:sz w:val="24"/>
    </w:rPr>
  </w:style>
  <w:style w:type="character" w:styleId="1208" w:customStyle="1">
    <w:name w:val="批注文字 Char Char"/>
    <w:uiPriority w:val="0"/>
    <w:qFormat/>
    <w:rPr>
      <w:rFonts w:hint="eastAsia" w:ascii="宋体" w:hAnsi="Times New Roman" w:eastAsia="宋体" w:cs="Times New Roman"/>
      <w:sz w:val="28"/>
      <w:szCs w:val="20"/>
    </w:rPr>
  </w:style>
  <w:style w:type="character" w:styleId="1209" w:customStyle="1">
    <w:name w:val="标题 7 字符"/>
    <w:uiPriority w:val="0"/>
    <w:qFormat/>
    <w:rPr>
      <w:b/>
      <w:bCs/>
      <w:sz w:val="24"/>
      <w:szCs w:val="24"/>
    </w:rPr>
  </w:style>
  <w:style w:type="character" w:styleId="1210" w:customStyle="1">
    <w:name w:val="文档结构图 字符"/>
    <w:uiPriority w:val="0"/>
    <w:qFormat/>
    <w:rPr>
      <w:rFonts w:ascii="宋体"/>
      <w:sz w:val="18"/>
    </w:rPr>
  </w:style>
  <w:style w:type="character" w:styleId="1211" w:customStyle="1">
    <w:name w:val="引用 字符"/>
    <w:link w:val="1212"/>
    <w:uiPriority w:val="99"/>
    <w:qFormat/>
    <w:rPr>
      <w:i/>
      <w:iCs/>
      <w:color w:val="000000"/>
      <w:sz w:val="21"/>
      <w:szCs w:val="22"/>
    </w:rPr>
  </w:style>
  <w:style w:type="paragraph" w:styleId="1212">
    <w:name w:val="Quote"/>
    <w:basedOn w:val="794"/>
    <w:next w:val="794"/>
    <w:link w:val="1211"/>
    <w:uiPriority w:val="0"/>
    <w:qFormat/>
    <w:rPr>
      <w:i/>
      <w:iCs/>
      <w:color w:val="000000"/>
      <w:szCs w:val="22"/>
      <w:lang w:bidi="mn-Mong-CN"/>
    </w:rPr>
  </w:style>
  <w:style w:type="character" w:styleId="1213" w:customStyle="1">
    <w:name w:val="引用 Char"/>
    <w:uiPriority w:val="0"/>
    <w:qFormat/>
    <w:rPr>
      <w:i/>
      <w:iCs/>
      <w:color w:val="000000"/>
      <w:sz w:val="21"/>
      <w:lang w:bidi="ar-SA"/>
    </w:rPr>
  </w:style>
  <w:style w:type="character" w:styleId="1214" w:customStyle="1">
    <w:name w:val="日期 Char1"/>
    <w:uiPriority w:val="0"/>
    <w:qFormat/>
    <w:rPr>
      <w:sz w:val="21"/>
      <w:szCs w:val="22"/>
    </w:rPr>
  </w:style>
  <w:style w:type="character" w:styleId="1215" w:customStyle="1">
    <w:name w:val="脚注文本 字符"/>
    <w:uiPriority w:val="0"/>
    <w:qFormat/>
    <w:rPr>
      <w:sz w:val="18"/>
    </w:rPr>
  </w:style>
  <w:style w:type="character" w:styleId="1216" w:customStyle="1">
    <w:name w:val="标题 3 字符"/>
    <w:uiPriority w:val="0"/>
    <w:qFormat/>
    <w:rPr>
      <w:b/>
      <w:sz w:val="32"/>
    </w:rPr>
  </w:style>
  <w:style w:type="character" w:styleId="1217" w:customStyle="1">
    <w:name w:val="Char Char Char1"/>
    <w:uiPriority w:val="0"/>
    <w:qFormat/>
    <w:rPr>
      <w:rFonts w:ascii="宋体" w:hAnsi="宋体" w:eastAsia="宋体"/>
      <w:b/>
      <w:sz w:val="24"/>
      <w:lang w:val="en-US" w:eastAsia="zh-CN" w:bidi="ar-SA"/>
    </w:rPr>
  </w:style>
  <w:style w:type="character" w:styleId="1218" w:customStyle="1">
    <w:name w:val="标题 2 字符"/>
    <w:uiPriority w:val="0"/>
    <w:qFormat/>
    <w:rPr>
      <w:rFonts w:ascii="Arial" w:hAnsi="Arial" w:eastAsia="黑体"/>
      <w:b/>
      <w:sz w:val="52"/>
    </w:rPr>
  </w:style>
  <w:style w:type="character" w:styleId="1219" w:customStyle="1">
    <w:name w:val="页眉 字符"/>
    <w:uiPriority w:val="0"/>
    <w:qFormat/>
    <w:rPr>
      <w:sz w:val="18"/>
      <w:szCs w:val="18"/>
    </w:rPr>
  </w:style>
  <w:style w:type="character" w:styleId="1220" w:customStyle="1">
    <w:name w:val="尾注文本 字符"/>
    <w:uiPriority w:val="0"/>
    <w:qFormat/>
  </w:style>
  <w:style w:type="character" w:styleId="1221" w:customStyle="1">
    <w:name w:val="15"/>
    <w:uiPriority w:val="0"/>
    <w:qFormat/>
    <w:rPr>
      <w:rFonts w:hint="default" w:ascii="Calibri" w:hAnsi="Calibri"/>
    </w:rPr>
  </w:style>
  <w:style w:type="character" w:styleId="1222" w:customStyle="1">
    <w:name w:val="Char Char Char"/>
    <w:uiPriority w:val="0"/>
    <w:qFormat/>
    <w:rPr>
      <w:rFonts w:ascii="宋体" w:hAnsi="宋体" w:eastAsia="宋体"/>
      <w:b/>
      <w:sz w:val="24"/>
      <w:lang w:val="en-US" w:eastAsia="zh-CN" w:bidi="ar-SA"/>
    </w:rPr>
  </w:style>
  <w:style w:type="character" w:styleId="1223" w:customStyle="1">
    <w:name w:val="不明显参考1"/>
    <w:uiPriority w:val="0"/>
    <w:qFormat/>
    <w:rPr>
      <w:smallCaps/>
      <w:color w:val="c0504d"/>
      <w:u w:val="single"/>
    </w:rPr>
  </w:style>
  <w:style w:type="character" w:styleId="1224" w:customStyle="1">
    <w:name w:val="10"/>
    <w:uiPriority w:val="0"/>
    <w:qFormat/>
    <w:rPr>
      <w:rFonts w:hint="default" w:ascii="Calibri" w:hAnsi="Calibri"/>
    </w:rPr>
  </w:style>
  <w:style w:type="character" w:styleId="1225" w:customStyle="1">
    <w:name w:val="infodetail1"/>
    <w:uiPriority w:val="0"/>
    <w:qFormat/>
    <w:rPr>
      <w:rFonts w:hint="default" w:ascii="ˎ̥" w:hAnsi="ˎ̥"/>
      <w:sz w:val="24"/>
      <w:szCs w:val="24"/>
    </w:rPr>
  </w:style>
  <w:style w:type="character" w:styleId="1226" w:customStyle="1">
    <w:name w:val="正文文本首行缩进 2 字符"/>
    <w:uiPriority w:val="0"/>
    <w:qFormat/>
  </w:style>
  <w:style w:type="character" w:styleId="1227" w:customStyle="1">
    <w:name w:val="Char Char Char2"/>
    <w:uiPriority w:val="0"/>
    <w:qFormat/>
    <w:rPr>
      <w:rFonts w:ascii="宋体" w:hAnsi="宋体" w:eastAsia="宋体"/>
      <w:b/>
      <w:sz w:val="24"/>
      <w:lang w:val="en-US" w:eastAsia="zh-CN" w:bidi="ar-SA"/>
    </w:rPr>
  </w:style>
  <w:style w:type="character" w:styleId="1228" w:customStyle="1">
    <w:name w:val="正文文本缩进 3 字符"/>
    <w:uiPriority w:val="0"/>
    <w:qFormat/>
    <w:rPr>
      <w:rFonts w:ascii="宋体" w:hAnsi="MS Sans Serif"/>
      <w:color w:val="000000"/>
      <w:sz w:val="24"/>
    </w:rPr>
  </w:style>
  <w:style w:type="character" w:styleId="1229" w:customStyle="1">
    <w:name w:val="不明显强调1"/>
    <w:uiPriority w:val="0"/>
    <w:qFormat/>
    <w:rPr>
      <w:i/>
      <w:iCs/>
      <w:color w:val="808080"/>
    </w:rPr>
  </w:style>
  <w:style w:type="character" w:styleId="1230" w:customStyle="1">
    <w:name w:val="标题 4 字符"/>
    <w:uiPriority w:val="0"/>
    <w:qFormat/>
    <w:rPr>
      <w:rFonts w:ascii="Arial" w:hAnsi="Arial" w:eastAsia="黑体"/>
      <w:sz w:val="28"/>
    </w:rPr>
  </w:style>
  <w:style w:type="character" w:styleId="1231" w:customStyle="1">
    <w:name w:val="标题 5 字符"/>
    <w:uiPriority w:val="0"/>
    <w:qFormat/>
    <w:rPr>
      <w:b/>
      <w:bCs/>
      <w:sz w:val="28"/>
      <w:szCs w:val="28"/>
    </w:rPr>
  </w:style>
  <w:style w:type="character" w:styleId="1232" w:customStyle="1">
    <w:name w:val="正文文本 Char1"/>
    <w:uiPriority w:val="0"/>
    <w:qFormat/>
    <w:rPr>
      <w:sz w:val="21"/>
      <w:szCs w:val="22"/>
    </w:rPr>
  </w:style>
  <w:style w:type="character" w:styleId="1233" w:customStyle="1">
    <w:name w:val="正文文本缩进 字符"/>
    <w:uiPriority w:val="0"/>
    <w:qFormat/>
    <w:rPr>
      <w:rFonts w:ascii="宋体" w:hAnsi="Arial"/>
      <w:color w:val="ff6600"/>
      <w:sz w:val="24"/>
      <w:szCs w:val="24"/>
      <w:lang w:val="zh-CN"/>
    </w:rPr>
  </w:style>
  <w:style w:type="character" w:styleId="1234" w:customStyle="1">
    <w:name w:val="标题 6 字符"/>
    <w:uiPriority w:val="0"/>
    <w:qFormat/>
    <w:rPr>
      <w:rFonts w:ascii="Arial" w:hAnsi="Arial" w:eastAsia="黑体"/>
      <w:b/>
      <w:bCs/>
      <w:sz w:val="24"/>
      <w:szCs w:val="24"/>
    </w:rPr>
  </w:style>
  <w:style w:type="character" w:styleId="1235" w:customStyle="1">
    <w:name w:val="纯文本 字符"/>
    <w:uiPriority w:val="0"/>
    <w:qFormat/>
    <w:rPr>
      <w:rFonts w:ascii="宋体" w:hAnsi="Courier New"/>
      <w:sz w:val="21"/>
    </w:rPr>
  </w:style>
  <w:style w:type="character" w:styleId="1236" w:customStyle="1">
    <w:name w:val="标题 8 字符"/>
    <w:uiPriority w:val="0"/>
    <w:qFormat/>
    <w:rPr>
      <w:rFonts w:ascii="Arial" w:hAnsi="Arial" w:eastAsia="黑体"/>
      <w:sz w:val="24"/>
      <w:szCs w:val="24"/>
    </w:rPr>
  </w:style>
  <w:style w:type="character" w:styleId="1237" w:customStyle="1">
    <w:name w:val="正文文本 字符"/>
    <w:uiPriority w:val="0"/>
    <w:qFormat/>
    <w:rPr>
      <w:sz w:val="30"/>
    </w:rPr>
  </w:style>
  <w:style w:type="character" w:styleId="1238" w:customStyle="1">
    <w:name w:val="正文首行缩进 Char"/>
    <w:uiPriority w:val="0"/>
    <w:qFormat/>
    <w:rPr>
      <w:rFonts w:ascii="华文中宋" w:eastAsia="华文中宋"/>
      <w:sz w:val="21"/>
      <w:lang w:bidi="ar-SA"/>
    </w:rPr>
  </w:style>
  <w:style w:type="character" w:styleId="1239" w:customStyle="1">
    <w:name w:val="日期 字符"/>
    <w:uiPriority w:val="0"/>
    <w:qFormat/>
    <w:rPr>
      <w:sz w:val="24"/>
    </w:rPr>
  </w:style>
  <w:style w:type="character" w:styleId="1240" w:customStyle="1">
    <w:name w:val="批注框文本 Char1"/>
    <w:uiPriority w:val="0"/>
    <w:qFormat/>
    <w:rPr>
      <w:sz w:val="18"/>
      <w:szCs w:val="18"/>
    </w:rPr>
  </w:style>
  <w:style w:type="character" w:styleId="1241" w:customStyle="1">
    <w:name w:val="标题 字符"/>
    <w:uiPriority w:val="0"/>
    <w:qFormat/>
    <w:rPr>
      <w:rFonts w:ascii="Cambria" w:hAnsi="Cambria"/>
      <w:b/>
      <w:bCs/>
      <w:sz w:val="32"/>
      <w:szCs w:val="32"/>
    </w:rPr>
  </w:style>
  <w:style w:type="character" w:styleId="1242" w:customStyle="1">
    <w:name w:val="标题4 Char Char"/>
    <w:link w:val="1243"/>
    <w:uiPriority w:val="0"/>
    <w:qFormat/>
    <w:rPr>
      <w:rFonts w:ascii="Arial" w:hAnsi="Arial" w:cs="Arial"/>
      <w:b/>
      <w:bCs/>
      <w:sz w:val="24"/>
      <w:szCs w:val="32"/>
    </w:rPr>
  </w:style>
  <w:style w:type="paragraph" w:styleId="1243" w:customStyle="1">
    <w:name w:val="标题4"/>
    <w:basedOn w:val="796"/>
    <w:next w:val="825"/>
    <w:link w:val="1242"/>
    <w:uiPriority w:val="0"/>
    <w:qFormat/>
    <w:pPr>
      <w:jc w:val="both"/>
      <w:keepLines/>
      <w:spacing w:before="260" w:after="260" w:line="412" w:lineRule="auto"/>
    </w:pPr>
    <w:rPr>
      <w:rFonts w:ascii="Arial" w:hAnsi="Arial" w:eastAsia="宋体" w:cs="Arial"/>
      <w:sz w:val="24"/>
      <w:szCs w:val="32"/>
      <w:lang w:bidi="mn-Mong-CN"/>
    </w:rPr>
  </w:style>
  <w:style w:type="character" w:styleId="1244" w:customStyle="1">
    <w:name w:val="textcontents"/>
    <w:uiPriority w:val="0"/>
    <w:qFormat/>
    <w:rPr>
      <w:rFonts w:hint="default" w:ascii="Times New Roman" w:hAnsi="Times New Roman" w:cs="Times New Roman"/>
    </w:rPr>
  </w:style>
  <w:style w:type="character" w:styleId="1245" w:customStyle="1">
    <w:name w:val="批注主题 字符"/>
    <w:uiPriority w:val="0"/>
    <w:qFormat/>
    <w:rPr>
      <w:b/>
      <w:bCs/>
      <w:sz w:val="21"/>
      <w:szCs w:val="24"/>
    </w:rPr>
  </w:style>
  <w:style w:type="character" w:styleId="1246" w:customStyle="1">
    <w:name w:val="正文文本缩进 Char2"/>
    <w:uiPriority w:val="0"/>
    <w:qFormat/>
    <w:rPr>
      <w:rFonts w:ascii="宋体" w:hAnsi="Arial"/>
      <w:color w:val="ff6600"/>
      <w:sz w:val="24"/>
      <w:szCs w:val="24"/>
      <w:lang w:val="zh-CN"/>
    </w:rPr>
  </w:style>
  <w:style w:type="character" w:styleId="1247" w:customStyle="1">
    <w:name w:val="明显引用 Char"/>
    <w:uiPriority w:val="0"/>
    <w:qFormat/>
    <w:rPr>
      <w:b/>
      <w:bCs/>
      <w:i/>
      <w:iCs/>
      <w:color w:val="4f81bd"/>
      <w:sz w:val="21"/>
      <w:szCs w:val="24"/>
    </w:rPr>
  </w:style>
  <w:style w:type="character" w:styleId="1248" w:customStyle="1">
    <w:name w:val="标题5 Char Char"/>
    <w:link w:val="1249"/>
    <w:uiPriority w:val="0"/>
    <w:qFormat/>
    <w:rPr>
      <w:rFonts w:ascii="Arial" w:hAnsi="Arial" w:cs="Arial"/>
      <w:b/>
      <w:bCs/>
      <w:sz w:val="24"/>
      <w:szCs w:val="32"/>
    </w:rPr>
  </w:style>
  <w:style w:type="paragraph" w:styleId="1249" w:customStyle="1">
    <w:name w:val="标题5"/>
    <w:basedOn w:val="797"/>
    <w:link w:val="1248"/>
    <w:uiPriority w:val="0"/>
    <w:qFormat/>
    <w:pPr>
      <w:jc w:val="both"/>
      <w:keepLines/>
      <w:spacing w:before="260" w:after="260" w:line="412" w:lineRule="auto"/>
    </w:pPr>
    <w:rPr>
      <w:rFonts w:ascii="Arial" w:hAnsi="Arial" w:eastAsia="宋体" w:cs="Arial"/>
      <w:sz w:val="24"/>
      <w:szCs w:val="32"/>
      <w:lang w:bidi="mn-Mong-CN"/>
    </w:rPr>
  </w:style>
  <w:style w:type="character" w:styleId="1250" w:customStyle="1">
    <w:name w:val="页脚 字符"/>
    <w:uiPriority w:val="99"/>
    <w:qFormat/>
    <w:rPr>
      <w:sz w:val="18"/>
      <w:szCs w:val="18"/>
    </w:rPr>
  </w:style>
  <w:style w:type="character" w:styleId="1251" w:customStyle="1">
    <w:name w:val="标题 1 Char1"/>
    <w:uiPriority w:val="0"/>
    <w:qFormat/>
    <w:rPr>
      <w:b/>
      <w:bCs/>
      <w:sz w:val="44"/>
      <w:szCs w:val="44"/>
    </w:rPr>
  </w:style>
  <w:style w:type="character" w:styleId="1252" w:customStyle="1">
    <w:name w:val="正文文本 2 字符"/>
    <w:uiPriority w:val="0"/>
    <w:qFormat/>
    <w:rPr>
      <w:rFonts w:ascii="宋体" w:hAnsi="宋体"/>
      <w:color w:val="ff0000"/>
      <w:sz w:val="24"/>
      <w:szCs w:val="24"/>
    </w:rPr>
  </w:style>
  <w:style w:type="character" w:styleId="1253" w:customStyle="1">
    <w:name w:val="正文文本缩进 2 字符"/>
    <w:uiPriority w:val="0"/>
    <w:qFormat/>
    <w:rPr>
      <w:rFonts w:ascii="宋体" w:hAnsi="MS Sans Serif"/>
      <w:spacing w:val="12"/>
      <w:sz w:val="24"/>
    </w:rPr>
  </w:style>
  <w:style w:type="character" w:styleId="1254" w:customStyle="1">
    <w:name w:val="副标题 字符"/>
    <w:uiPriority w:val="0"/>
    <w:qFormat/>
    <w:rPr>
      <w:rFonts w:ascii="Cambria" w:hAnsi="Cambria"/>
      <w:b/>
      <w:bCs/>
      <w:sz w:val="32"/>
      <w:szCs w:val="32"/>
    </w:rPr>
  </w:style>
  <w:style w:type="character" w:styleId="1255" w:customStyle="1">
    <w:name w:val="文档结构图 Char1"/>
    <w:uiPriority w:val="0"/>
    <w:qFormat/>
    <w:rPr>
      <w:rFonts w:ascii="宋体"/>
      <w:sz w:val="18"/>
      <w:szCs w:val="18"/>
    </w:rPr>
  </w:style>
  <w:style w:type="character" w:styleId="1256" w:customStyle="1">
    <w:name w:val="apple-converted-space"/>
    <w:uiPriority w:val="0"/>
    <w:qFormat/>
  </w:style>
  <w:style w:type="character" w:styleId="1257" w:customStyle="1">
    <w:name w:val="明显引用 字符"/>
    <w:link w:val="1258"/>
    <w:uiPriority w:val="99"/>
    <w:qFormat/>
    <w:rPr>
      <w:b/>
      <w:bCs/>
      <w:i/>
      <w:iCs/>
      <w:color w:val="4f81bd"/>
      <w:sz w:val="21"/>
      <w:szCs w:val="22"/>
    </w:rPr>
  </w:style>
  <w:style w:type="paragraph" w:styleId="1258">
    <w:name w:val="Intense Quote"/>
    <w:basedOn w:val="794"/>
    <w:next w:val="794"/>
    <w:link w:val="1257"/>
    <w:uiPriority w:val="0"/>
    <w:qFormat/>
    <w:pPr>
      <w:ind w:left="936" w:right="936"/>
      <w:spacing w:before="200" w:after="280"/>
      <w:pBdr>
        <w:bottom w:val="single" w:color="4F81BD" w:sz="4" w:space="4"/>
      </w:pBdr>
    </w:pPr>
    <w:rPr>
      <w:b/>
      <w:bCs/>
      <w:i/>
      <w:iCs/>
      <w:color w:val="4f81bd"/>
      <w:szCs w:val="22"/>
      <w:lang w:bidi="mn-Mong-CN"/>
    </w:rPr>
  </w:style>
  <w:style w:type="character" w:styleId="1259" w:customStyle="1">
    <w:name w:val="明显引用 Char1"/>
    <w:uiPriority w:val="30"/>
    <w:qFormat/>
    <w:rPr>
      <w:b/>
      <w:bCs/>
      <w:i/>
      <w:iCs/>
      <w:color w:val="4f81bd"/>
      <w:sz w:val="21"/>
      <w:lang w:bidi="ar-SA"/>
    </w:rPr>
  </w:style>
  <w:style w:type="character" w:styleId="1260" w:customStyle="1">
    <w:name w:val="批注框文本 字符"/>
    <w:uiPriority w:val="0"/>
    <w:qFormat/>
    <w:rPr>
      <w:sz w:val="18"/>
      <w:szCs w:val="18"/>
    </w:rPr>
  </w:style>
  <w:style w:type="character" w:styleId="1261" w:customStyle="1">
    <w:name w:val="明显强调1"/>
    <w:uiPriority w:val="0"/>
    <w:qFormat/>
    <w:rPr>
      <w:b/>
      <w:bCs/>
      <w:i/>
      <w:iCs/>
      <w:color w:val="4f81bd"/>
    </w:rPr>
  </w:style>
  <w:style w:type="character" w:styleId="1262" w:customStyle="1">
    <w:name w:val="书籍标题1"/>
    <w:uiPriority w:val="0"/>
    <w:qFormat/>
    <w:rPr>
      <w:b/>
      <w:bCs/>
      <w:smallCaps/>
      <w:spacing w:val="5"/>
    </w:rPr>
  </w:style>
  <w:style w:type="character" w:styleId="1263" w:customStyle="1">
    <w:name w:val="标题 1 字符"/>
    <w:uiPriority w:val="0"/>
    <w:qFormat/>
    <w:rPr>
      <w:rFonts w:ascii="黑体" w:eastAsia="黑体"/>
      <w:sz w:val="52"/>
    </w:rPr>
  </w:style>
  <w:style w:type="character" w:styleId="1264" w:customStyle="1">
    <w:name w:val="正文文本 3 字符"/>
    <w:uiPriority w:val="0"/>
    <w:qFormat/>
    <w:rPr>
      <w:rFonts w:ascii="宋体" w:hAnsi="宋体"/>
      <w:b/>
      <w:bCs/>
      <w:color w:val="ff0000"/>
      <w:sz w:val="24"/>
      <w:szCs w:val="24"/>
    </w:rPr>
  </w:style>
  <w:style w:type="character" w:styleId="1265" w:customStyle="1">
    <w:name w:val="明显参考1"/>
    <w:uiPriority w:val="0"/>
    <w:qFormat/>
    <w:rPr>
      <w:b/>
      <w:bCs/>
      <w:smallCaps/>
      <w:color w:val="c0504d"/>
      <w:spacing w:val="5"/>
      <w:u w:val="single"/>
    </w:rPr>
  </w:style>
  <w:style w:type="character" w:styleId="1266" w:customStyle="1">
    <w:name w:val="正文缩进 字符"/>
    <w:uiPriority w:val="0"/>
    <w:qFormat/>
    <w:rPr>
      <w:sz w:val="21"/>
      <w:szCs w:val="24"/>
    </w:rPr>
  </w:style>
  <w:style w:type="character" w:styleId="1267" w:customStyle="1">
    <w:name w:val="标题 9 字符"/>
    <w:uiPriority w:val="0"/>
    <w:qFormat/>
    <w:rPr>
      <w:rFonts w:ascii="Arial" w:hAnsi="Arial" w:eastAsia="黑体"/>
      <w:sz w:val="21"/>
      <w:szCs w:val="21"/>
    </w:rPr>
  </w:style>
  <w:style w:type="character" w:styleId="1268" w:customStyle="1">
    <w:name w:val="gcxx"/>
    <w:uiPriority w:val="0"/>
    <w:qFormat/>
  </w:style>
  <w:style w:type="character" w:styleId="1269" w:customStyle="1">
    <w:name w:val="副标题 Char1"/>
    <w:uiPriority w:val="11"/>
    <w:qFormat/>
    <w:rPr>
      <w:rFonts w:ascii="Cambria" w:hAnsi="Cambria" w:cs="Mongolian Baiti"/>
      <w:b/>
      <w:bCs/>
      <w:sz w:val="32"/>
      <w:szCs w:val="32"/>
      <w:lang w:bidi="ar-SA"/>
    </w:rPr>
  </w:style>
  <w:style w:type="paragraph" w:styleId="1270" w:customStyle="1">
    <w:name w:val="；要求；"/>
    <w:basedOn w:val="794"/>
    <w:uiPriority w:val="0"/>
    <w:qFormat/>
    <w:pPr>
      <w:ind w:left="420"/>
      <w:spacing w:line="600" w:lineRule="exact"/>
    </w:pPr>
    <w:rPr>
      <w:sz w:val="28"/>
      <w:szCs w:val="24"/>
    </w:rPr>
  </w:style>
  <w:style w:type="paragraph" w:styleId="1271" w:customStyle="1">
    <w:name w:val="空半行"/>
    <w:basedOn w:val="794"/>
    <w:uiPriority w:val="0"/>
    <w:qFormat/>
    <w:pPr>
      <w:spacing w:line="120" w:lineRule="exact"/>
    </w:pPr>
    <w:rPr>
      <w:rFonts w:eastAsia="仿宋_GB2312"/>
      <w:color w:val="ffffff"/>
      <w:sz w:val="30"/>
    </w:rPr>
  </w:style>
  <w:style w:type="paragraph" w:styleId="1272" w:customStyle="1">
    <w:name w:val="Char Char Char1 Char"/>
    <w:basedOn w:val="796"/>
    <w:next w:val="794"/>
    <w:uiPriority w:val="0"/>
    <w:qFormat/>
    <w:pPr>
      <w:jc w:val="left"/>
      <w:keepLines/>
      <w:spacing w:before="120" w:after="120"/>
    </w:pPr>
    <w:rPr>
      <w:rFonts w:ascii="Arial" w:hAnsi="Arial" w:eastAsia="黑体"/>
      <w:bCs w:val="0"/>
      <w:sz w:val="32"/>
    </w:rPr>
  </w:style>
  <w:style w:type="paragraph" w:styleId="1273" w:customStyle="1">
    <w:name w:val="_Style 4"/>
    <w:basedOn w:val="794"/>
    <w:uiPriority w:val="0"/>
    <w:qFormat/>
    <w:pPr>
      <w:ind w:firstLine="200"/>
      <w:spacing w:line="360" w:lineRule="auto"/>
    </w:pPr>
    <w:rPr>
      <w:szCs w:val="24"/>
    </w:rPr>
  </w:style>
  <w:style w:type="paragraph" w:styleId="1274" w:customStyle="1">
    <w:name w:val="Char Char Char Char Char Char Char Char Char Char"/>
    <w:basedOn w:val="794"/>
    <w:uiPriority w:val="0"/>
    <w:qFormat/>
    <w:pPr>
      <w:ind w:left="552" w:hanging="420"/>
      <w:tabs>
        <w:tab w:val="left" w:pos="425" w:leader="none"/>
        <w:tab w:val="left" w:pos="552" w:leader="none"/>
      </w:tabs>
    </w:pPr>
    <w:rPr>
      <w:sz w:val="24"/>
      <w:szCs w:val="24"/>
    </w:rPr>
  </w:style>
  <w:style w:type="paragraph" w:styleId="1275" w:customStyle="1">
    <w:name w:val="Char Char Char Char Char Char Char Char Char Char2"/>
    <w:basedOn w:val="794"/>
    <w:uiPriority w:val="0"/>
    <w:qFormat/>
    <w:pPr>
      <w:ind w:left="855" w:hanging="855"/>
      <w:tabs>
        <w:tab w:val="left" w:pos="360" w:leader="none"/>
        <w:tab w:val="left" w:pos="855" w:leader="none"/>
      </w:tabs>
    </w:pPr>
    <w:rPr>
      <w:sz w:val="24"/>
      <w:szCs w:val="24"/>
    </w:rPr>
  </w:style>
  <w:style w:type="paragraph" w:styleId="1276" w:customStyle="1">
    <w:name w:val="TOC 标题111"/>
    <w:basedOn w:val="795"/>
    <w:next w:val="79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7"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8" w:customStyle="1">
    <w:name w:val="È±Ê¡ÎÄ±¾"/>
    <w:basedOn w:val="794"/>
    <w:uiPriority w:val="0"/>
    <w:qFormat/>
    <w:pPr>
      <w:jc w:val="left"/>
      <w:widowControl/>
    </w:pPr>
    <w:rPr>
      <w:sz w:val="24"/>
    </w:rPr>
  </w:style>
  <w:style w:type="paragraph" w:styleId="1279"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80" w:customStyle="1">
    <w:name w:val="Char Char Char Char1"/>
    <w:basedOn w:val="794"/>
    <w:uiPriority w:val="0"/>
    <w:qFormat/>
    <w:rPr>
      <w:szCs w:val="24"/>
    </w:rPr>
  </w:style>
  <w:style w:type="paragraph" w:styleId="1281" w:customStyle="1">
    <w:name w:val="纯文本1"/>
    <w:basedOn w:val="794"/>
    <w:link w:val="1282"/>
    <w:uiPriority w:val="0"/>
    <w:qFormat/>
    <w:pPr>
      <w:spacing w:line="480" w:lineRule="exact"/>
    </w:pPr>
    <w:rPr>
      <w:rFonts w:ascii="宋体"/>
      <w:sz w:val="24"/>
    </w:rPr>
  </w:style>
  <w:style w:type="character" w:styleId="1282" w:customStyle="1">
    <w:name w:val="Plain Text Char1"/>
    <w:link w:val="1281"/>
    <w:uiPriority w:val="0"/>
    <w:qFormat/>
    <w:rPr>
      <w:rFonts w:ascii="宋体"/>
      <w:sz w:val="24"/>
      <w:lang w:bidi="ar-SA"/>
    </w:rPr>
  </w:style>
  <w:style w:type="paragraph" w:styleId="1283" w:customStyle="1">
    <w:name w:val="_Style 13"/>
    <w:basedOn w:val="794"/>
    <w:next w:val="820"/>
    <w:uiPriority w:val="0"/>
    <w:qFormat/>
    <w:pPr>
      <w:spacing w:line="0" w:lineRule="atLeast"/>
    </w:pPr>
    <w:rPr>
      <w:sz w:val="30"/>
    </w:rPr>
  </w:style>
  <w:style w:type="paragraph" w:styleId="1284" w:customStyle="1">
    <w:name w:val="Char Char Char Char Char1 Char"/>
    <w:basedOn w:val="794"/>
    <w:uiPriority w:val="0"/>
    <w:qFormat/>
    <w:rPr>
      <w:szCs w:val="24"/>
    </w:rPr>
  </w:style>
  <w:style w:type="paragraph" w:styleId="1285" w:customStyle="1">
    <w:name w:val="1"/>
    <w:basedOn w:val="794"/>
    <w:next w:val="820"/>
    <w:uiPriority w:val="0"/>
    <w:qFormat/>
    <w:pPr>
      <w:spacing w:line="0" w:lineRule="atLeast"/>
    </w:pPr>
    <w:rPr>
      <w:sz w:val="30"/>
    </w:rPr>
  </w:style>
  <w:style w:type="paragraph" w:styleId="1286" w:customStyle="1">
    <w:name w:val="Char Char Char Char4"/>
    <w:basedOn w:val="794"/>
    <w:uiPriority w:val="0"/>
    <w:qFormat/>
    <w:rPr>
      <w:szCs w:val="24"/>
    </w:rPr>
  </w:style>
  <w:style w:type="paragraph" w:styleId="1287" w:customStyle="1">
    <w:name w:val="纯文本11"/>
    <w:basedOn w:val="794"/>
    <w:uiPriority w:val="0"/>
    <w:qFormat/>
    <w:pPr>
      <w:spacing w:line="480" w:lineRule="exact"/>
    </w:pPr>
    <w:rPr>
      <w:rFonts w:ascii="宋体"/>
      <w:sz w:val="24"/>
    </w:rPr>
  </w:style>
  <w:style w:type="paragraph" w:styleId="1288" w:customStyle="1">
    <w:name w:val="p0"/>
    <w:basedOn w:val="794"/>
    <w:uiPriority w:val="0"/>
    <w:qFormat/>
    <w:pPr>
      <w:widowControl/>
    </w:pPr>
    <w:rPr>
      <w:szCs w:val="21"/>
    </w:rPr>
  </w:style>
  <w:style w:type="paragraph" w:styleId="1289" w:customStyle="1">
    <w:name w:val="正文 + 宋体"/>
    <w:basedOn w:val="799"/>
    <w:link w:val="1290"/>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0" w:customStyle="1">
    <w:name w:val="正文 + 宋体 Char"/>
    <w:link w:val="1289"/>
    <w:uiPriority w:val="0"/>
    <w:qFormat/>
    <w:rPr>
      <w:rFonts w:ascii="宋体" w:hAnsi="宋体"/>
      <w:color w:val="000000"/>
      <w:sz w:val="24"/>
      <w:szCs w:val="24"/>
      <w:lang w:bidi="ar-SA"/>
    </w:rPr>
  </w:style>
  <w:style w:type="paragraph" w:styleId="1291" w:customStyle="1">
    <w:name w:val="flNote"/>
    <w:basedOn w:val="794"/>
    <w:uiPriority w:val="0"/>
    <w:qFormat/>
    <w:pPr>
      <w:jc w:val="center"/>
      <w:spacing w:before="320" w:after="160" w:line="360" w:lineRule="atLeast"/>
    </w:pPr>
    <w:rPr>
      <w:rFonts w:ascii="Arial" w:eastAsia="黑体"/>
      <w:sz w:val="30"/>
    </w:rPr>
  </w:style>
  <w:style w:type="paragraph" w:styleId="1292" w:customStyle="1">
    <w:name w:val="默认段落字体 Para Char Char Char Char"/>
    <w:basedOn w:val="794"/>
    <w:uiPriority w:val="0"/>
    <w:qFormat/>
    <w:pPr>
      <w:jc w:val="left"/>
      <w:widowControl/>
    </w:pPr>
    <w:rPr>
      <w:sz w:val="20"/>
    </w:rPr>
  </w:style>
  <w:style w:type="paragraph" w:styleId="1293" w:customStyle="1">
    <w:name w:val="Char Char Char Char12"/>
    <w:basedOn w:val="794"/>
    <w:uiPriority w:val="0"/>
    <w:qFormat/>
    <w:rPr>
      <w:szCs w:val="24"/>
    </w:rPr>
  </w:style>
  <w:style w:type="paragraph" w:styleId="1294" w:customStyle="1">
    <w:name w:val="默认段落字体 Para Char Char Char"/>
    <w:basedOn w:val="794"/>
    <w:uiPriority w:val="0"/>
    <w:qFormat/>
  </w:style>
  <w:style w:type="character" w:styleId="1295" w:customStyle="1">
    <w:name w:val="引用 Char1"/>
    <w:uiPriority w:val="29"/>
    <w:qFormat/>
    <w:rPr>
      <w:i/>
      <w:iCs/>
      <w:color w:val="000000"/>
      <w:sz w:val="21"/>
      <w:szCs w:val="24"/>
      <w:lang w:bidi="ar-SA"/>
    </w:rPr>
  </w:style>
  <w:style w:type="paragraph" w:styleId="1296" w:customStyle="1">
    <w:name w:val="默认段落字体 Para Char Char Char1 Char"/>
    <w:basedOn w:val="794"/>
    <w:uiPriority w:val="0"/>
    <w:qFormat/>
    <w:pPr>
      <w:ind w:left="420" w:firstLine="420"/>
      <w:spacing w:line="360" w:lineRule="auto"/>
    </w:pPr>
    <w:rPr>
      <w:rFonts w:ascii="宋体"/>
    </w:rPr>
  </w:style>
  <w:style w:type="paragraph" w:styleId="1297" w:customStyle="1">
    <w:name w:val="cjk"/>
    <w:basedOn w:val="794"/>
    <w:uiPriority w:val="0"/>
    <w:qFormat/>
    <w:pPr>
      <w:spacing w:before="100" w:beforeAutospacing="1"/>
      <w:widowControl/>
    </w:pPr>
    <w:rPr>
      <w:rFonts w:ascii="宋体" w:hAnsi="宋体" w:cs="宋体"/>
      <w:color w:val="000000"/>
      <w:sz w:val="30"/>
      <w:szCs w:val="30"/>
    </w:rPr>
  </w:style>
  <w:style w:type="paragraph" w:styleId="1298" w:customStyle="1">
    <w:name w:val="样式"/>
    <w:basedOn w:val="794"/>
    <w:next w:val="821"/>
    <w:link w:val="1722"/>
    <w:uiPriority w:val="0"/>
    <w:qFormat/>
    <w:pPr>
      <w:ind w:firstLine="540"/>
      <w:spacing w:line="360" w:lineRule="auto"/>
      <w:widowControl/>
    </w:pPr>
    <w:rPr>
      <w:rFonts w:ascii="宋体" w:hAnsi="MS Sans Serif"/>
      <w:spacing w:val="12"/>
      <w:sz w:val="24"/>
      <w:szCs w:val="24"/>
    </w:rPr>
  </w:style>
  <w:style w:type="paragraph" w:styleId="1299" w:customStyle="1">
    <w:name w:val="p15"/>
    <w:basedOn w:val="794"/>
    <w:uiPriority w:val="0"/>
    <w:qFormat/>
    <w:pPr>
      <w:jc w:val="left"/>
      <w:spacing w:before="100" w:beforeAutospacing="1" w:after="100" w:afterAutospacing="1"/>
      <w:widowControl/>
    </w:pPr>
    <w:rPr>
      <w:rFonts w:ascii="宋体" w:hAnsi="宋体" w:cs="宋体"/>
      <w:sz w:val="24"/>
      <w:szCs w:val="24"/>
    </w:rPr>
  </w:style>
  <w:style w:type="paragraph" w:styleId="1300" w:customStyle="1">
    <w:name w:val="TOC 标题11"/>
    <w:basedOn w:val="795"/>
    <w:next w:val="79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1" w:customStyle="1">
    <w:name w:val="字元 字元"/>
    <w:basedOn w:val="794"/>
    <w:uiPriority w:val="0"/>
    <w:qFormat/>
    <w:pPr>
      <w:jc w:val="left"/>
      <w:spacing w:after="160" w:line="240" w:lineRule="exact"/>
      <w:widowControl/>
    </w:pPr>
    <w:rPr>
      <w:rFonts w:ascii="Verdana" w:hAnsi="Verdana" w:eastAsia="MS Mincho" w:cs="Verdana"/>
      <w:sz w:val="20"/>
      <w:lang w:eastAsia="en-US" w:bidi="kn-IN"/>
    </w:rPr>
  </w:style>
  <w:style w:type="character" w:styleId="1302" w:customStyle="1">
    <w:name w:val="Char Char18"/>
    <w:uiPriority w:val="0"/>
    <w:qFormat/>
    <w:rPr>
      <w:b/>
      <w:bCs/>
      <w:sz w:val="44"/>
      <w:szCs w:val="44"/>
    </w:rPr>
  </w:style>
  <w:style w:type="character" w:styleId="1303" w:customStyle="1">
    <w:name w:val="Char Char41"/>
    <w:uiPriority w:val="0"/>
    <w:qFormat/>
    <w:rPr>
      <w:rFonts w:ascii="华文细黑" w:hAnsi="华文细黑" w:eastAsia="幼圆" w:cs="Tahoma"/>
      <w:b/>
      <w:sz w:val="28"/>
      <w:szCs w:val="32"/>
      <w:lang w:val="en-US" w:eastAsia="zh-CN" w:bidi="ar-SA"/>
    </w:rPr>
  </w:style>
  <w:style w:type="character" w:styleId="1304" w:customStyle="1">
    <w:name w:val="Char Char17"/>
    <w:uiPriority w:val="0"/>
    <w:qFormat/>
    <w:rPr>
      <w:b/>
      <w:bCs/>
      <w:sz w:val="24"/>
      <w:szCs w:val="24"/>
    </w:rPr>
  </w:style>
  <w:style w:type="character" w:styleId="1305" w:customStyle="1">
    <w:name w:val="Char Char23"/>
    <w:uiPriority w:val="0"/>
    <w:qFormat/>
    <w:rPr>
      <w:rFonts w:ascii="幼圆" w:hAnsi="华文细黑" w:eastAsia="幼圆" w:cs="Tahoma"/>
      <w:b/>
      <w:bCs/>
      <w:sz w:val="30"/>
      <w:szCs w:val="24"/>
    </w:rPr>
  </w:style>
  <w:style w:type="character" w:styleId="1306" w:customStyle="1">
    <w:name w:val="Char Char11"/>
    <w:uiPriority w:val="0"/>
    <w:qFormat/>
    <w:rPr>
      <w:rFonts w:ascii="幼圆" w:hAnsi="Tahoma" w:eastAsia="幼圆" w:cs="Tahoma"/>
      <w:b/>
      <w:bCs/>
      <w:sz w:val="32"/>
      <w:szCs w:val="32"/>
      <w:lang w:val="en-US" w:eastAsia="zh-CN" w:bidi="ar-SA"/>
    </w:rPr>
  </w:style>
  <w:style w:type="character" w:styleId="1307" w:customStyle="1">
    <w:name w:val="Char Char31"/>
    <w:uiPriority w:val="0"/>
    <w:qFormat/>
    <w:rPr>
      <w:rFonts w:ascii="幼圆" w:hAnsi="华文细黑" w:eastAsia="幼圆" w:cs="Tahoma"/>
      <w:b/>
      <w:bCs/>
      <w:sz w:val="24"/>
      <w:szCs w:val="24"/>
      <w:lang w:val="en-US" w:eastAsia="zh-CN" w:bidi="ar-SA"/>
    </w:rPr>
  </w:style>
  <w:style w:type="character" w:styleId="1308" w:customStyle="1">
    <w:name w:val="Char Char24"/>
    <w:uiPriority w:val="0"/>
    <w:qFormat/>
    <w:rPr>
      <w:rFonts w:eastAsia="华文细黑"/>
      <w:sz w:val="21"/>
      <w:szCs w:val="24"/>
      <w:lang w:val="en-US" w:eastAsia="zh-CN" w:bidi="ar-SA"/>
    </w:rPr>
  </w:style>
  <w:style w:type="character" w:styleId="1309" w:customStyle="1">
    <w:name w:val="Char Char5"/>
    <w:uiPriority w:val="0"/>
    <w:qFormat/>
    <w:rPr>
      <w:rFonts w:eastAsia="华文细黑"/>
      <w:b/>
      <w:bCs/>
      <w:sz w:val="21"/>
      <w:szCs w:val="24"/>
      <w:lang w:val="en-US" w:eastAsia="zh-CN" w:bidi="ar-SA"/>
    </w:rPr>
  </w:style>
  <w:style w:type="character" w:styleId="1310" w:customStyle="1">
    <w:name w:val="Char Char19"/>
    <w:uiPriority w:val="0"/>
    <w:qFormat/>
    <w:rPr>
      <w:rFonts w:ascii="仿宋_GB2312" w:hAnsi="仿宋_GB2312"/>
      <w:b/>
      <w:bCs/>
      <w:sz w:val="28"/>
      <w:szCs w:val="28"/>
    </w:rPr>
  </w:style>
  <w:style w:type="character" w:styleId="1311" w:customStyle="1">
    <w:name w:val="Char Char21"/>
    <w:uiPriority w:val="0"/>
    <w:qFormat/>
    <w:rPr>
      <w:rFonts w:ascii="华文细黑" w:hAnsi="华文细黑" w:eastAsia="幼圆" w:cs="Tahoma"/>
      <w:b/>
      <w:sz w:val="30"/>
      <w:szCs w:val="30"/>
    </w:rPr>
  </w:style>
  <w:style w:type="character" w:styleId="1312" w:customStyle="1">
    <w:name w:val="Char Char181"/>
    <w:uiPriority w:val="0"/>
    <w:qFormat/>
    <w:rPr>
      <w:rFonts w:ascii="Tahoma" w:hAnsi="Tahoma" w:eastAsia="幼圆"/>
      <w:b/>
      <w:bCs/>
      <w:sz w:val="24"/>
      <w:szCs w:val="24"/>
    </w:rPr>
  </w:style>
  <w:style w:type="character" w:styleId="1313" w:customStyle="1">
    <w:name w:val="Char Char20"/>
    <w:uiPriority w:val="0"/>
    <w:qFormat/>
    <w:rPr>
      <w:rFonts w:ascii="Tahoma" w:hAnsi="Tahoma" w:eastAsia="幼圆"/>
      <w:b/>
      <w:bCs/>
      <w:sz w:val="28"/>
      <w:szCs w:val="28"/>
    </w:rPr>
  </w:style>
  <w:style w:type="character" w:styleId="1314" w:customStyle="1">
    <w:name w:val="Char Char22"/>
    <w:uiPriority w:val="0"/>
    <w:qFormat/>
    <w:rPr>
      <w:rFonts w:ascii="幼圆" w:hAnsi="华文细黑" w:eastAsia="幼圆" w:cs="Tahoma"/>
      <w:b/>
      <w:bCs/>
      <w:color w:val="ff0000"/>
      <w:sz w:val="30"/>
      <w:szCs w:val="30"/>
    </w:rPr>
  </w:style>
  <w:style w:type="character" w:styleId="1315" w:customStyle="1">
    <w:name w:val="Char Char9"/>
    <w:uiPriority w:val="0"/>
    <w:qFormat/>
    <w:rPr>
      <w:sz w:val="18"/>
      <w:szCs w:val="18"/>
    </w:rPr>
  </w:style>
  <w:style w:type="character" w:styleId="1316" w:customStyle="1">
    <w:name w:val="手改 Char Char"/>
    <w:uiPriority w:val="0"/>
    <w:qFormat/>
    <w:rPr>
      <w:sz w:val="21"/>
      <w:szCs w:val="24"/>
    </w:rPr>
  </w:style>
  <w:style w:type="character" w:styleId="1317" w:customStyle="1">
    <w:name w:val="Char Char16"/>
    <w:uiPriority w:val="0"/>
    <w:qFormat/>
    <w:rPr>
      <w:rFonts w:ascii="Tahoma" w:hAnsi="Tahoma" w:eastAsia="幼圆"/>
      <w:sz w:val="24"/>
      <w:szCs w:val="24"/>
    </w:rPr>
  </w:style>
  <w:style w:type="paragraph" w:styleId="1318" w:customStyle="1">
    <w:name w:val="Table Paragraph"/>
    <w:basedOn w:val="794"/>
    <w:uiPriority w:val="0"/>
    <w:qFormat/>
    <w:pPr>
      <w:jc w:val="left"/>
    </w:pPr>
    <w:rPr>
      <w:rFonts w:ascii="Calibri" w:hAnsi="Calibri"/>
      <w:sz w:val="22"/>
      <w:szCs w:val="22"/>
      <w:lang w:eastAsia="en-US"/>
    </w:rPr>
  </w:style>
  <w:style w:type="paragraph" w:styleId="1319" w:customStyle="1">
    <w:name w:val="格式３"/>
    <w:basedOn w:val="794"/>
    <w:uiPriority w:val="0"/>
    <w:qFormat/>
    <w:pPr>
      <w:ind w:left="600" w:hanging="600"/>
      <w:spacing w:line="420" w:lineRule="atLeast"/>
    </w:pPr>
    <w:rPr>
      <w:rFonts w:hint="eastAsia" w:ascii="宋体" w:hAnsi="宋体"/>
      <w:color w:val="000000"/>
      <w:sz w:val="24"/>
    </w:rPr>
  </w:style>
  <w:style w:type="table" w:styleId="1320" w:customStyle="1">
    <w:name w:val="网格型3"/>
    <w:basedOn w:val="80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1" w:customStyle="1">
    <w:name w:val="Heading 1 Char"/>
    <w:uiPriority w:val="0"/>
    <w:qFormat/>
    <w:rPr>
      <w:rFonts w:ascii="黑体" w:hAnsi="黑体" w:eastAsia="黑体"/>
      <w:b/>
      <w:bCs/>
      <w:sz w:val="72"/>
      <w:szCs w:val="72"/>
      <w:lang w:val="en-US" w:eastAsia="en-US" w:bidi="ar-SA"/>
    </w:rPr>
  </w:style>
  <w:style w:type="character" w:styleId="1322" w:customStyle="1">
    <w:name w:val="普通文字 Char Char1"/>
    <w:uiPriority w:val="0"/>
    <w:qFormat/>
    <w:rPr>
      <w:rFonts w:ascii="华文细黑" w:hAnsi="华文细黑" w:eastAsia="华文细黑" w:cs="华文细黑"/>
      <w:sz w:val="21"/>
      <w:szCs w:val="21"/>
      <w:lang w:val="en-US" w:eastAsia="zh-CN" w:bidi="ar-SA"/>
    </w:rPr>
  </w:style>
  <w:style w:type="character" w:styleId="1323" w:customStyle="1">
    <w:name w:val="Table Text Char Char"/>
    <w:link w:val="1324"/>
    <w:uiPriority w:val="0"/>
    <w:qFormat/>
    <w:rPr>
      <w:rFonts w:ascii="Arial" w:hAnsi="Arial"/>
      <w:sz w:val="18"/>
      <w:lang w:bidi="ar-SA"/>
    </w:rPr>
  </w:style>
  <w:style w:type="paragraph" w:styleId="1324" w:customStyle="1">
    <w:name w:val="Table Text Char"/>
    <w:link w:val="1323"/>
    <w:uiPriority w:val="0"/>
    <w:qFormat/>
    <w:pPr>
      <w:spacing w:before="80" w:after="80"/>
    </w:pPr>
    <w:rPr>
      <w:rFonts w:ascii="Arial" w:hAnsi="Arial" w:eastAsia="宋体" w:cs="Times New Roman"/>
      <w:sz w:val="18"/>
      <w:lang w:val="en-US" w:eastAsia="zh-CN" w:bidi="ar-SA"/>
    </w:rPr>
  </w:style>
  <w:style w:type="character" w:styleId="1325" w:customStyle="1">
    <w:name w:val="t121"/>
    <w:uiPriority w:val="0"/>
    <w:qFormat/>
    <w:rPr>
      <w:sz w:val="21"/>
      <w:szCs w:val="21"/>
    </w:rPr>
  </w:style>
  <w:style w:type="character" w:styleId="1326" w:customStyle="1">
    <w:name w:val="表蕊 Char1"/>
    <w:link w:val="1327"/>
    <w:uiPriority w:val="0"/>
    <w:qFormat/>
    <w:rPr>
      <w:rFonts w:eastAsia="楷体_GB2312"/>
      <w:spacing w:val="-10"/>
      <w:sz w:val="21"/>
    </w:rPr>
  </w:style>
  <w:style w:type="paragraph" w:styleId="1327" w:customStyle="1">
    <w:name w:val="表蕊"/>
    <w:basedOn w:val="794"/>
    <w:link w:val="1326"/>
    <w:uiPriority w:val="0"/>
    <w:qFormat/>
    <w:pPr>
      <w:jc w:val="left"/>
      <w:spacing w:line="320" w:lineRule="atLeast"/>
    </w:pPr>
    <w:rPr>
      <w:rFonts w:eastAsia="楷体_GB2312"/>
      <w:spacing w:val="-10"/>
      <w:lang w:bidi="mn-Mong-CN"/>
    </w:rPr>
  </w:style>
  <w:style w:type="character" w:styleId="1328" w:customStyle="1">
    <w:name w:val="公文正文 Char"/>
    <w:link w:val="1329"/>
    <w:uiPriority w:val="0"/>
    <w:qFormat/>
    <w:rPr>
      <w:rFonts w:ascii="仿宋_GB2312" w:hAnsi="宋体" w:eastAsia="仿宋_GB2312"/>
      <w:sz w:val="28"/>
      <w:szCs w:val="24"/>
      <w:lang w:bidi="ar-SA"/>
    </w:rPr>
  </w:style>
  <w:style w:type="paragraph" w:styleId="1329" w:customStyle="1">
    <w:name w:val="公文正文"/>
    <w:link w:val="1328"/>
    <w:uiPriority w:val="0"/>
    <w:qFormat/>
    <w:pPr>
      <w:ind w:firstLine="200"/>
    </w:pPr>
    <w:rPr>
      <w:rFonts w:ascii="仿宋_GB2312" w:hAnsi="宋体" w:eastAsia="仿宋_GB2312" w:cs="Times New Roman"/>
      <w:sz w:val="28"/>
      <w:szCs w:val="24"/>
      <w:lang w:val="en-US" w:eastAsia="zh-CN" w:bidi="ar-SA"/>
    </w:rPr>
  </w:style>
  <w:style w:type="character" w:styleId="133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1" w:customStyle="1">
    <w:name w:val="Table Text Char Char Char Char Char Char"/>
    <w:uiPriority w:val="0"/>
    <w:qFormat/>
    <w:rPr>
      <w:rFonts w:ascii="Arial" w:hAnsi="Arial" w:eastAsia="宋体" w:cs="Arial"/>
      <w:sz w:val="18"/>
      <w:szCs w:val="18"/>
      <w:lang w:val="en-US" w:eastAsia="zh-CN" w:bidi="ar-SA"/>
    </w:rPr>
  </w:style>
  <w:style w:type="character" w:styleId="1332" w:customStyle="1">
    <w:name w:val="style1 style3"/>
    <w:uiPriority w:val="0"/>
    <w:qFormat/>
  </w:style>
  <w:style w:type="character" w:styleId="1333" w:customStyle="1">
    <w:name w:val="apple-style-span"/>
    <w:uiPriority w:val="0"/>
    <w:qFormat/>
  </w:style>
  <w:style w:type="character" w:styleId="1334" w:customStyle="1">
    <w:name w:val="param_td12"/>
    <w:uiPriority w:val="0"/>
    <w:qFormat/>
  </w:style>
  <w:style w:type="character" w:styleId="1335" w:customStyle="1">
    <w:name w:val="blacktext"/>
    <w:uiPriority w:val="0"/>
    <w:qFormat/>
  </w:style>
  <w:style w:type="character" w:styleId="1336" w:customStyle="1">
    <w:name w:val="文档-正文 Char Char"/>
    <w:link w:val="1337"/>
    <w:uiPriority w:val="0"/>
    <w:qFormat/>
    <w:rPr>
      <w:rFonts w:ascii="Arial" w:hAnsi="Arial" w:cs="Arial"/>
      <w:sz w:val="24"/>
    </w:rPr>
  </w:style>
  <w:style w:type="paragraph" w:styleId="1337" w:customStyle="1">
    <w:name w:val="文档-正文"/>
    <w:basedOn w:val="794"/>
    <w:link w:val="1336"/>
    <w:uiPriority w:val="0"/>
    <w:qFormat/>
    <w:pPr>
      <w:ind w:firstLine="200"/>
      <w:jc w:val="left"/>
      <w:spacing w:line="360" w:lineRule="auto"/>
      <w:widowControl/>
    </w:pPr>
    <w:rPr>
      <w:rFonts w:ascii="Arial" w:hAnsi="Arial" w:cs="Arial"/>
      <w:sz w:val="24"/>
      <w:lang w:bidi="mn-Mong-CN"/>
    </w:rPr>
  </w:style>
  <w:style w:type="character" w:styleId="1338" w:customStyle="1">
    <w:name w:val="标准段落正文 Char1"/>
    <w:link w:val="1339"/>
    <w:uiPriority w:val="0"/>
    <w:qFormat/>
    <w:rPr>
      <w:sz w:val="24"/>
    </w:rPr>
  </w:style>
  <w:style w:type="paragraph" w:styleId="1339" w:customStyle="1">
    <w:name w:val="标准段落正文"/>
    <w:basedOn w:val="794"/>
    <w:link w:val="1338"/>
    <w:uiPriority w:val="0"/>
    <w:qFormat/>
    <w:pPr>
      <w:ind w:firstLine="480"/>
      <w:spacing w:line="312" w:lineRule="auto"/>
    </w:pPr>
    <w:rPr>
      <w:sz w:val="24"/>
      <w:lang w:bidi="mn-Mong-CN"/>
    </w:rPr>
  </w:style>
  <w:style w:type="character" w:styleId="1340" w:customStyle="1">
    <w:name w:val="h Char"/>
    <w:uiPriority w:val="0"/>
    <w:qFormat/>
    <w:rPr>
      <w:rFonts w:eastAsia="宋体"/>
      <w:sz w:val="18"/>
      <w:szCs w:val="18"/>
      <w:lang w:val="en-US" w:eastAsia="zh-CN" w:bidi="ar-SA"/>
    </w:rPr>
  </w:style>
  <w:style w:type="character" w:styleId="1341" w:customStyle="1">
    <w:name w:val="方案标题2 Char"/>
    <w:link w:val="1342"/>
    <w:uiPriority w:val="0"/>
    <w:qFormat/>
    <w:rPr>
      <w:rFonts w:ascii="黑体" w:hAnsi="Arial" w:eastAsia="黑体"/>
      <w:b/>
      <w:spacing w:val="14"/>
      <w:sz w:val="28"/>
      <w:szCs w:val="32"/>
    </w:rPr>
  </w:style>
  <w:style w:type="paragraph" w:styleId="1342" w:customStyle="1">
    <w:name w:val="方案标题2"/>
    <w:basedOn w:val="794"/>
    <w:next w:val="794"/>
    <w:link w:val="1341"/>
    <w:uiPriority w:val="0"/>
    <w:qFormat/>
    <w:pPr>
      <w:keepLines/>
      <w:spacing w:before="200" w:after="40"/>
      <w:outlineLvl w:val="1"/>
    </w:pPr>
    <w:rPr>
      <w:rFonts w:ascii="黑体" w:hAnsi="Arial" w:eastAsia="黑体"/>
      <w:b/>
      <w:spacing w:val="14"/>
      <w:sz w:val="28"/>
      <w:szCs w:val="32"/>
      <w:lang w:bidi="mn-Mong-CN"/>
    </w:rPr>
  </w:style>
  <w:style w:type="character" w:styleId="1343" w:customStyle="1">
    <w:name w:val="表头 Char"/>
    <w:link w:val="1344"/>
    <w:uiPriority w:val="0"/>
    <w:qFormat/>
    <w:rPr>
      <w:rFonts w:eastAsia="黑体"/>
      <w:spacing w:val="-10"/>
      <w:sz w:val="21"/>
    </w:rPr>
  </w:style>
  <w:style w:type="paragraph" w:styleId="1344" w:customStyle="1">
    <w:name w:val="表头"/>
    <w:basedOn w:val="794"/>
    <w:link w:val="1343"/>
    <w:uiPriority w:val="0"/>
    <w:qFormat/>
    <w:pPr>
      <w:jc w:val="center"/>
      <w:spacing w:line="320" w:lineRule="atLeast"/>
    </w:pPr>
    <w:rPr>
      <w:rFonts w:eastAsia="黑体"/>
      <w:spacing w:val="-10"/>
      <w:lang w:bidi="mn-Mong-CN"/>
    </w:rPr>
  </w:style>
  <w:style w:type="character" w:styleId="1345" w:customStyle="1">
    <w:name w:val="style16"/>
    <w:uiPriority w:val="0"/>
    <w:qFormat/>
  </w:style>
  <w:style w:type="character" w:styleId="1346" w:customStyle="1">
    <w:name w:val="方案标题3 Char"/>
    <w:link w:val="1347"/>
    <w:uiPriority w:val="0"/>
    <w:qFormat/>
    <w:rPr>
      <w:rFonts w:ascii="黑体" w:hAnsi="Arial" w:eastAsia="黑体"/>
      <w:b/>
      <w:spacing w:val="14"/>
      <w:sz w:val="24"/>
      <w:szCs w:val="30"/>
    </w:rPr>
  </w:style>
  <w:style w:type="paragraph" w:styleId="1347" w:customStyle="1">
    <w:name w:val="方案标题3"/>
    <w:basedOn w:val="1342"/>
    <w:next w:val="794"/>
    <w:link w:val="1346"/>
    <w:uiPriority w:val="0"/>
    <w:qFormat/>
    <w:pPr>
      <w:outlineLvl w:val="2"/>
    </w:pPr>
    <w:rPr>
      <w:sz w:val="24"/>
      <w:szCs w:val="30"/>
    </w:rPr>
  </w:style>
  <w:style w:type="character" w:styleId="1348" w:customStyle="1">
    <w:name w:val="style_zi_2"/>
    <w:uiPriority w:val="0"/>
    <w:qFormat/>
  </w:style>
  <w:style w:type="character" w:styleId="1349" w:customStyle="1">
    <w:name w:val="小四文本缩进 Char"/>
    <w:link w:val="1350"/>
    <w:uiPriority w:val="0"/>
    <w:qFormat/>
    <w:rPr>
      <w:sz w:val="24"/>
    </w:rPr>
  </w:style>
  <w:style w:type="paragraph" w:styleId="1350" w:customStyle="1">
    <w:name w:val="小四文本缩进"/>
    <w:basedOn w:val="794"/>
    <w:link w:val="1349"/>
    <w:uiPriority w:val="0"/>
    <w:qFormat/>
    <w:pPr>
      <w:ind w:firstLine="480"/>
      <w:spacing w:line="360" w:lineRule="auto"/>
    </w:pPr>
    <w:rPr>
      <w:sz w:val="24"/>
      <w:lang w:bidi="mn-Mong-CN"/>
    </w:rPr>
  </w:style>
  <w:style w:type="character" w:styleId="1351" w:customStyle="1">
    <w:name w:val="hui3"/>
    <w:uiPriority w:val="0"/>
    <w:qFormat/>
    <w:rPr>
      <w:color w:val="333333"/>
    </w:rPr>
  </w:style>
  <w:style w:type="character" w:styleId="1352" w:customStyle="1">
    <w:name w:val="正文首行缩进 Char1"/>
    <w:uiPriority w:val="0"/>
    <w:qFormat/>
    <w:rPr>
      <w:rFonts w:ascii="华文中宋" w:eastAsia="华文中宋"/>
      <w:sz w:val="21"/>
    </w:rPr>
  </w:style>
  <w:style w:type="character" w:styleId="1353" w:customStyle="1">
    <w:name w:val="HTML 预设格式 Char1"/>
    <w:uiPriority w:val="0"/>
    <w:qFormat/>
    <w:rPr>
      <w:rFonts w:ascii="Courier New" w:hAnsi="Courier New" w:cs="Courier New"/>
      <w:lang w:bidi="ar-SA"/>
    </w:rPr>
  </w:style>
  <w:style w:type="paragraph" w:styleId="1354" w:customStyle="1">
    <w:name w:val="xl11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xl6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_Style 3"/>
    <w:basedOn w:val="794"/>
    <w:uiPriority w:val="0"/>
    <w:qFormat/>
    <w:pPr>
      <w:jc w:val="left"/>
      <w:spacing w:after="160" w:line="240" w:lineRule="exact"/>
      <w:widowControl/>
    </w:pPr>
  </w:style>
  <w:style w:type="paragraph" w:styleId="1357" w:customStyle="1">
    <w:name w:val="文档-标题2"/>
    <w:basedOn w:val="794"/>
    <w:next w:val="79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8" w:customStyle="1">
    <w:name w:val="xl7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9" w:customStyle="1">
    <w:name w:val="Char Char1 Char Char Char Char Char Char Char Char"/>
    <w:basedOn w:val="794"/>
    <w:uiPriority w:val="0"/>
    <w:qFormat/>
    <w:pPr>
      <w:jc w:val="left"/>
      <w:spacing w:after="160" w:line="240" w:lineRule="exact"/>
      <w:widowControl/>
    </w:pPr>
    <w:rPr>
      <w:rFonts w:ascii="Verdana" w:hAnsi="Verdana"/>
      <w:sz w:val="20"/>
      <w:lang w:eastAsia="en-US"/>
    </w:rPr>
  </w:style>
  <w:style w:type="paragraph" w:styleId="1360" w:customStyle="1">
    <w:name w:val="List 1"/>
    <w:basedOn w:val="794"/>
    <w:uiPriority w:val="0"/>
    <w:qFormat/>
    <w:pPr>
      <w:ind w:left="2520" w:hanging="360"/>
      <w:spacing w:line="360" w:lineRule="auto"/>
      <w:widowControl/>
    </w:pPr>
    <w:rPr>
      <w:rFonts w:ascii="宋体"/>
      <w:sz w:val="24"/>
    </w:rPr>
  </w:style>
  <w:style w:type="paragraph" w:styleId="1361" w:customStyle="1">
    <w:name w:val="Table Text"/>
    <w:basedOn w:val="794"/>
    <w:uiPriority w:val="0"/>
    <w:qFormat/>
    <w:pPr>
      <w:spacing w:before="80" w:after="80"/>
      <w:widowControl/>
      <w:tabs>
        <w:tab w:val="decimal" w:pos="0" w:leader="none"/>
      </w:tabs>
    </w:pPr>
    <w:rPr>
      <w:rFonts w:ascii="Arial" w:hAnsi="Arial"/>
      <w:color w:val="000000"/>
      <w:sz w:val="18"/>
    </w:rPr>
  </w:style>
  <w:style w:type="paragraph" w:styleId="1362" w:customStyle="1">
    <w:name w:val="RPT_AbstractBullet"/>
    <w:basedOn w:val="79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3" w:customStyle="1">
    <w:name w:val="xl11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wen"/>
    <w:basedOn w:val="794"/>
    <w:uiPriority w:val="0"/>
    <w:qFormat/>
    <w:pPr>
      <w:spacing w:line="360" w:lineRule="auto"/>
      <w:widowControl/>
    </w:pPr>
    <w:rPr>
      <w:rFonts w:ascii="仿宋_GB2312" w:hAnsi="华文仿宋" w:eastAsia="仿宋_GB2312"/>
      <w:szCs w:val="21"/>
    </w:rPr>
  </w:style>
  <w:style w:type="paragraph" w:styleId="1365" w:customStyle="1">
    <w:name w:val="大标题"/>
    <w:basedOn w:val="79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6" w:customStyle="1">
    <w:name w:val="文字"/>
    <w:basedOn w:val="794"/>
    <w:uiPriority w:val="0"/>
    <w:qFormat/>
    <w:pPr>
      <w:ind w:right="-210" w:firstLine="556"/>
      <w:spacing w:line="312" w:lineRule="auto"/>
      <w:tabs>
        <w:tab w:val="left" w:pos="8520" w:leader="none"/>
      </w:tabs>
    </w:pPr>
    <w:rPr>
      <w:rFonts w:ascii="宋体"/>
      <w:sz w:val="28"/>
    </w:rPr>
  </w:style>
  <w:style w:type="paragraph" w:styleId="1367" w:customStyle="1">
    <w:name w:val="xl10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8" w:customStyle="1">
    <w:name w:val="样式 首行缩进:  2 字符"/>
    <w:basedOn w:val="794"/>
    <w:link w:val="1369"/>
    <w:uiPriority w:val="0"/>
    <w:qFormat/>
    <w:pPr>
      <w:ind w:firstLine="420"/>
      <w:spacing w:line="440" w:lineRule="exact"/>
    </w:pPr>
    <w:rPr>
      <w:rFonts w:ascii="宋体" w:cs="宋体"/>
      <w:sz w:val="24"/>
    </w:rPr>
  </w:style>
  <w:style w:type="character" w:styleId="1369" w:customStyle="1">
    <w:name w:val="样式 首行缩进:  2 字符 Char"/>
    <w:link w:val="1368"/>
    <w:uiPriority w:val="0"/>
    <w:qFormat/>
    <w:rPr>
      <w:rFonts w:ascii="宋体" w:cs="宋体"/>
      <w:sz w:val="24"/>
      <w:lang w:bidi="ar-SA"/>
    </w:rPr>
  </w:style>
  <w:style w:type="paragraph" w:styleId="1370" w:customStyle="1">
    <w:name w:val="样式 小四 行距: 1.5 倍行距 首行缩进:  2 字符"/>
    <w:basedOn w:val="794"/>
    <w:uiPriority w:val="0"/>
    <w:qFormat/>
    <w:pPr>
      <w:ind w:firstLine="480"/>
      <w:spacing w:line="360" w:lineRule="auto"/>
    </w:pPr>
    <w:rPr>
      <w:rFonts w:cs="宋体"/>
      <w:sz w:val="24"/>
    </w:rPr>
  </w:style>
  <w:style w:type="paragraph" w:styleId="1371" w:customStyle="1">
    <w:name w:val="Char Char1 Char Char Char Char Char Char"/>
    <w:basedOn w:val="794"/>
    <w:uiPriority w:val="0"/>
    <w:qFormat/>
    <w:rPr>
      <w:rFonts w:ascii="Tahoma" w:hAnsi="Tahoma"/>
      <w:sz w:val="24"/>
      <w:szCs w:val="24"/>
    </w:rPr>
  </w:style>
  <w:style w:type="paragraph" w:styleId="1372" w:customStyle="1">
    <w:name w:val="方案项目"/>
    <w:basedOn w:val="1373"/>
    <w:uiPriority w:val="0"/>
    <w:qFormat/>
    <w:pPr>
      <w:numPr>
        <w:ilvl w:val="0"/>
        <w:numId w:val="2"/>
      </w:numPr>
      <w:ind w:left="567" w:firstLine="0"/>
      <w:tabs>
        <w:tab w:val="left" w:pos="360" w:leader="none"/>
        <w:tab w:val="clear" w:pos="987" w:leader="none"/>
      </w:tabs>
    </w:pPr>
  </w:style>
  <w:style w:type="paragraph" w:styleId="1373" w:customStyle="1">
    <w:name w:val="方案正文"/>
    <w:basedOn w:val="794"/>
    <w:uiPriority w:val="0"/>
    <w:qFormat/>
    <w:pPr>
      <w:ind w:firstLine="454"/>
      <w:jc w:val="left"/>
      <w:spacing w:line="360" w:lineRule="auto"/>
    </w:pPr>
    <w:rPr>
      <w:rFonts w:ascii="Arial" w:hAnsi="Arial"/>
      <w:bCs/>
      <w:szCs w:val="24"/>
    </w:rPr>
  </w:style>
  <w:style w:type="paragraph" w:styleId="1374" w:customStyle="1">
    <w:name w:val="xl9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5" w:customStyle="1">
    <w:name w:val="xl69"/>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6" w:customStyle="1">
    <w:name w:val="xl7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9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8" w:customStyle="1">
    <w:name w:val="xl120"/>
    <w:basedOn w:val="794"/>
    <w:uiPriority w:val="0"/>
    <w:qFormat/>
    <w:pPr>
      <w:jc w:val="left"/>
      <w:spacing w:before="100" w:beforeAutospacing="1" w:after="100" w:afterAutospacing="1"/>
      <w:widowControl/>
    </w:pPr>
    <w:rPr>
      <w:rFonts w:ascii="宋体" w:hAnsi="宋体" w:cs="宋体"/>
      <w:sz w:val="24"/>
      <w:szCs w:val="24"/>
    </w:rPr>
  </w:style>
  <w:style w:type="paragraph" w:styleId="1379" w:customStyle="1">
    <w:name w:val="xl7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8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7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2" w:customStyle="1">
    <w:name w:val="xl9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amtext"/>
    <w:basedOn w:val="794"/>
    <w:uiPriority w:val="0"/>
    <w:qFormat/>
    <w:pPr>
      <w:numPr>
        <w:ilvl w:val="0"/>
        <w:numId w:val="3"/>
      </w:numPr>
      <w:jc w:val="left"/>
      <w:spacing w:after="240" w:line="240" w:lineRule="atLeast"/>
      <w:widowControl/>
    </w:pPr>
    <w:rPr>
      <w:color w:val="000000"/>
      <w:sz w:val="24"/>
      <w:lang w:eastAsia="en-US"/>
    </w:rPr>
  </w:style>
  <w:style w:type="paragraph" w:styleId="1384" w:customStyle="1">
    <w:name w:val="xl93"/>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11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10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8" w:customStyle="1">
    <w:name w:val="xl9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插入对象"/>
    <w:basedOn w:val="794"/>
    <w:uiPriority w:val="0"/>
    <w:qFormat/>
    <w:pPr>
      <w:ind w:firstLine="425"/>
      <w:jc w:val="center"/>
      <w:keepLines/>
      <w:spacing w:line="354" w:lineRule="auto"/>
    </w:pPr>
    <w:rPr>
      <w:sz w:val="24"/>
    </w:rPr>
  </w:style>
  <w:style w:type="paragraph" w:styleId="1390" w:customStyle="1">
    <w:name w:val="xl9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Birdseed"/>
    <w:basedOn w:val="794"/>
    <w:uiPriority w:val="0"/>
    <w:qFormat/>
    <w:pPr>
      <w:jc w:val="left"/>
      <w:widowControl/>
    </w:pPr>
    <w:rPr>
      <w:rFonts w:ascii="Palatino Linotype" w:hAnsi="Palatino Linotype"/>
      <w:sz w:val="18"/>
    </w:rPr>
  </w:style>
  <w:style w:type="paragraph" w:styleId="1392" w:customStyle="1">
    <w:name w:val="xl6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03"/>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PPAR1"/>
    <w:basedOn w:val="794"/>
    <w:uiPriority w:val="0"/>
    <w:qFormat/>
    <w:pPr>
      <w:jc w:val="center"/>
      <w:keepNext/>
      <w:spacing w:before="120" w:after="120"/>
      <w:widowControl/>
    </w:pPr>
    <w:rPr>
      <w:rFonts w:ascii="Arial" w:hAnsi="Arial"/>
      <w:b/>
      <w:caps/>
      <w:sz w:val="22"/>
      <w:lang w:eastAsia="en-US"/>
    </w:rPr>
  </w:style>
  <w:style w:type="paragraph" w:styleId="1395" w:customStyle="1">
    <w:name w:val="标题3"/>
    <w:basedOn w:val="794"/>
    <w:uiPriority w:val="0"/>
    <w:qFormat/>
    <w:pPr>
      <w:ind w:firstLine="425"/>
      <w:jc w:val="left"/>
      <w:keepNext/>
      <w:spacing w:before="120" w:after="60" w:line="354" w:lineRule="auto"/>
      <w:widowControl/>
      <w:tabs>
        <w:tab w:val="left" w:pos="450" w:leader="none"/>
      </w:tabs>
    </w:pPr>
    <w:rPr>
      <w:rFonts w:ascii="宋体"/>
      <w:b/>
      <w:sz w:val="24"/>
    </w:rPr>
  </w:style>
  <w:style w:type="paragraph" w:styleId="1396" w:customStyle="1">
    <w:name w:val="xl8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16"/>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8" w:customStyle="1">
    <w:name w:val="段"/>
    <w:uiPriority w:val="0"/>
    <w:qFormat/>
    <w:pPr>
      <w:ind w:firstLine="200"/>
      <w:jc w:val="both"/>
    </w:pPr>
    <w:rPr>
      <w:rFonts w:ascii="宋体" w:hAnsi="Times New Roman" w:eastAsia="宋体" w:cs="Times New Roman"/>
      <w:sz w:val="21"/>
      <w:lang w:val="en-US" w:eastAsia="zh-CN" w:bidi="ar-SA"/>
    </w:rPr>
  </w:style>
  <w:style w:type="paragraph" w:styleId="1399" w:customStyle="1">
    <w:name w:val="xl80"/>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0" w:customStyle="1">
    <w:name w:val="Char1"/>
    <w:basedOn w:val="794"/>
    <w:uiPriority w:val="0"/>
    <w:qFormat/>
    <w:pPr>
      <w:jc w:val="left"/>
      <w:spacing w:after="160" w:line="240" w:lineRule="exact"/>
      <w:widowControl/>
    </w:pPr>
    <w:rPr>
      <w:rFonts w:ascii="Verdana" w:hAnsi="Verdana"/>
      <w:sz w:val="20"/>
      <w:lang w:eastAsia="en-US"/>
    </w:rPr>
  </w:style>
  <w:style w:type="paragraph" w:styleId="1401" w:customStyle="1">
    <w:name w:val="xl105"/>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xl8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3" w:customStyle="1">
    <w:name w:val="xl85"/>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Char Char Char Char Char Char Char Char Char Char Char Char Char Char Char Char"/>
    <w:basedOn w:val="794"/>
    <w:uiPriority w:val="0"/>
    <w:qFormat/>
  </w:style>
  <w:style w:type="paragraph" w:styleId="1405" w:customStyle="1">
    <w:name w:val="xl7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表格标题"/>
    <w:basedOn w:val="794"/>
    <w:uiPriority w:val="0"/>
    <w:qFormat/>
    <w:pPr>
      <w:jc w:val="center"/>
      <w:spacing w:before="120" w:line="400" w:lineRule="exact"/>
    </w:pPr>
    <w:rPr>
      <w:rFonts w:eastAsia="文鼎CS中宋"/>
      <w:spacing w:val="8"/>
      <w:sz w:val="24"/>
    </w:rPr>
  </w:style>
  <w:style w:type="paragraph" w:styleId="1407" w:customStyle="1">
    <w:name w:val="xl119"/>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8" w:customStyle="1">
    <w:name w:val="表"/>
    <w:basedOn w:val="79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9" w:customStyle="1">
    <w:name w:val="xl94"/>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a14"/>
    <w:basedOn w:val="794"/>
    <w:uiPriority w:val="0"/>
    <w:qFormat/>
    <w:pPr>
      <w:ind w:firstLine="375"/>
      <w:jc w:val="left"/>
      <w:spacing w:before="100" w:beforeAutospacing="1" w:after="100" w:afterAutospacing="1" w:line="300" w:lineRule="atLeast"/>
      <w:widowControl/>
    </w:pPr>
    <w:rPr>
      <w:rFonts w:ascii="宋体" w:hAnsi="宋体"/>
      <w:szCs w:val="21"/>
    </w:rPr>
  </w:style>
  <w:style w:type="paragraph" w:styleId="1411" w:customStyle="1">
    <w:name w:val="xl6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2" w:customStyle="1">
    <w:name w:val="宏图高科"/>
    <w:basedOn w:val="794"/>
    <w:uiPriority w:val="0"/>
    <w:qFormat/>
    <w:pPr>
      <w:ind w:firstLine="480"/>
      <w:spacing w:line="360" w:lineRule="auto"/>
    </w:pPr>
    <w:rPr>
      <w:rFonts w:eastAsia="楷体_GB2312"/>
      <w:sz w:val="24"/>
    </w:rPr>
  </w:style>
  <w:style w:type="paragraph" w:styleId="1413" w:customStyle="1">
    <w:name w:val="喜"/>
    <w:basedOn w:val="79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4" w:customStyle="1">
    <w:name w:val="xl8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xl9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xl7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四号线第四级"/>
    <w:basedOn w:val="794"/>
    <w:uiPriority w:val="0"/>
    <w:qFormat/>
    <w:pPr>
      <w:ind w:left="600" w:hanging="420"/>
      <w:tabs>
        <w:tab w:val="left" w:pos="600" w:leader="none"/>
      </w:tabs>
    </w:pPr>
    <w:rPr>
      <w:szCs w:val="24"/>
    </w:rPr>
  </w:style>
  <w:style w:type="paragraph" w:styleId="1418" w:customStyle="1">
    <w:name w:val="xl115"/>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9" w:customStyle="1">
    <w:name w:val="Char3"/>
    <w:basedOn w:val="814"/>
    <w:uiPriority w:val="0"/>
    <w:qFormat/>
    <w:pPr>
      <w:numPr>
        <w:ilvl w:val="0"/>
        <w:numId w:val="4"/>
      </w:numPr>
      <w:ind w:firstLine="183"/>
    </w:pPr>
    <w:rPr>
      <w:rFonts w:ascii="Tahoma" w:hAnsi="Tahoma"/>
      <w:sz w:val="24"/>
      <w:lang w:val="zh-CN"/>
    </w:rPr>
  </w:style>
  <w:style w:type="paragraph" w:styleId="1420" w:customStyle="1">
    <w:name w:val="xl9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正文段"/>
    <w:basedOn w:val="794"/>
    <w:uiPriority w:val="0"/>
    <w:qFormat/>
    <w:pPr>
      <w:ind w:firstLine="200"/>
      <w:widowControl/>
    </w:pPr>
    <w:rPr>
      <w:sz w:val="24"/>
    </w:rPr>
  </w:style>
  <w:style w:type="paragraph" w:styleId="1422" w:customStyle="1">
    <w:name w:val="文档-标题3"/>
    <w:basedOn w:val="794"/>
    <w:next w:val="79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3" w:customStyle="1">
    <w:name w:val="样式一"/>
    <w:basedOn w:val="79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4" w:customStyle="1">
    <w:name w:val="xl98"/>
    <w:basedOn w:val="7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5" w:customStyle="1">
    <w:name w:val="样式 宋体 五号 行距: 单倍行距"/>
    <w:basedOn w:val="794"/>
    <w:uiPriority w:val="0"/>
    <w:qFormat/>
    <w:pPr>
      <w:jc w:val="left"/>
    </w:pPr>
    <w:rPr>
      <w:rFonts w:ascii="宋体" w:hAnsi="宋体" w:cs="宋体"/>
    </w:rPr>
  </w:style>
  <w:style w:type="paragraph" w:styleId="1426" w:customStyle="1">
    <w:name w:val="xl11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8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06"/>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3"/>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7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10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6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6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Char2 Char Char Char"/>
    <w:basedOn w:val="814"/>
    <w:uiPriority w:val="0"/>
    <w:qFormat/>
    <w:rPr>
      <w:rFonts w:ascii="Tahoma" w:hAnsi="Tahoma"/>
      <w:sz w:val="24"/>
      <w:szCs w:val="24"/>
      <w:lang w:val="zh-CN"/>
    </w:rPr>
  </w:style>
  <w:style w:type="paragraph" w:styleId="1435" w:customStyle="1">
    <w:name w:val="Char Char Char Char Char Char Char Char"/>
    <w:basedOn w:val="794"/>
    <w:uiPriority w:val="0"/>
    <w:qFormat/>
  </w:style>
  <w:style w:type="paragraph" w:styleId="1436" w:customStyle="1">
    <w:name w:val="小点说明"/>
    <w:basedOn w:val="794"/>
    <w:uiPriority w:val="0"/>
    <w:qFormat/>
    <w:pPr>
      <w:numPr>
        <w:ilvl w:val="0"/>
        <w:numId w:val="5"/>
      </w:numPr>
      <w:spacing w:line="360" w:lineRule="auto"/>
    </w:pPr>
    <w:rPr>
      <w:rFonts w:ascii="宋体" w:hAnsi="宋体"/>
      <w:sz w:val="24"/>
    </w:rPr>
  </w:style>
  <w:style w:type="paragraph" w:styleId="1437" w:customStyle="1">
    <w:name w:val="Char2 Char Char Char2"/>
    <w:basedOn w:val="794"/>
    <w:uiPriority w:val="0"/>
    <w:semiHidden/>
    <w:qFormat/>
    <w:pPr>
      <w:ind w:firstLine="200"/>
      <w:keepLines/>
      <w:keepNext/>
      <w:spacing w:line="360" w:lineRule="auto"/>
    </w:pPr>
    <w:rPr>
      <w:rFonts w:ascii="Tahoma" w:hAnsi="Tahoma"/>
      <w:sz w:val="24"/>
    </w:rPr>
  </w:style>
  <w:style w:type="paragraph" w:styleId="1438" w:customStyle="1">
    <w:name w:val="方案标题1"/>
    <w:basedOn w:val="79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9" w:customStyle="1">
    <w:name w:val="Char1 Char Char Char Char Char Char"/>
    <w:basedOn w:val="794"/>
    <w:next w:val="794"/>
    <w:uiPriority w:val="0"/>
    <w:qFormat/>
    <w:pPr>
      <w:keepLines/>
      <w:keepNext/>
      <w:pageBreakBefore/>
    </w:pPr>
    <w:rPr>
      <w:rFonts w:ascii="Tahoma" w:hAnsi="Tahoma"/>
      <w:sz w:val="24"/>
    </w:rPr>
  </w:style>
  <w:style w:type="paragraph" w:styleId="1440" w:customStyle="1">
    <w:name w:val="xl117"/>
    <w:basedOn w:val="79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xl77"/>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83"/>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正文文本 21"/>
    <w:basedOn w:val="794"/>
    <w:uiPriority w:val="0"/>
    <w:qFormat/>
    <w:pPr>
      <w:jc w:val="center"/>
      <w:spacing w:line="300" w:lineRule="auto"/>
    </w:pPr>
    <w:rPr>
      <w:rFonts w:ascii="宋体" w:hAnsi="宋体"/>
      <w:sz w:val="24"/>
    </w:rPr>
  </w:style>
  <w:style w:type="paragraph" w:styleId="1444" w:customStyle="1">
    <w:name w:val="默认段落字体 Para Char Char Char Char Char Char Char Char Char Char"/>
    <w:basedOn w:val="794"/>
    <w:uiPriority w:val="0"/>
    <w:qFormat/>
    <w:rPr>
      <w:rFonts w:ascii="Tahoma" w:hAnsi="Tahoma"/>
      <w:sz w:val="24"/>
    </w:rPr>
  </w:style>
  <w:style w:type="paragraph" w:styleId="1445" w:customStyle="1">
    <w:name w:val="xl107"/>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6" w:customStyle="1">
    <w:name w:val="2 Char Char Char Char Char Char Char"/>
    <w:basedOn w:val="794"/>
    <w:uiPriority w:val="0"/>
    <w:qFormat/>
    <w:rPr>
      <w:rFonts w:ascii="Tahoma" w:hAnsi="Tahoma"/>
      <w:sz w:val="24"/>
    </w:rPr>
  </w:style>
  <w:style w:type="paragraph" w:styleId="1447" w:customStyle="1">
    <w:name w:val="样式 加粗 居中"/>
    <w:basedOn w:val="794"/>
    <w:uiPriority w:val="0"/>
    <w:qFormat/>
    <w:pPr>
      <w:jc w:val="center"/>
    </w:pPr>
    <w:rPr>
      <w:rFonts w:eastAsia="黑体"/>
      <w:b/>
      <w:sz w:val="48"/>
    </w:rPr>
  </w:style>
  <w:style w:type="paragraph" w:styleId="1448" w:customStyle="1">
    <w:name w:val="Char Char Char Char Char Char"/>
    <w:basedOn w:val="794"/>
    <w:uiPriority w:val="0"/>
    <w:qFormat/>
    <w:rPr>
      <w:rFonts w:ascii="Tahoma" w:hAnsi="Tahoma"/>
      <w:sz w:val="24"/>
    </w:rPr>
  </w:style>
  <w:style w:type="paragraph" w:styleId="1449" w:customStyle="1">
    <w:name w:val="正文加重首行缩进2字"/>
    <w:basedOn w:val="794"/>
    <w:uiPriority w:val="0"/>
    <w:qFormat/>
    <w:pPr>
      <w:ind w:firstLine="560"/>
      <w:spacing w:before="100" w:beforeAutospacing="1" w:after="100" w:afterAutospacing="1"/>
    </w:pPr>
    <w:rPr>
      <w:rFonts w:eastAsia="仿宋_GB2312"/>
      <w:b/>
      <w:bCs/>
      <w:sz w:val="24"/>
      <w:szCs w:val="24"/>
    </w:rPr>
  </w:style>
  <w:style w:type="paragraph" w:styleId="1450" w:customStyle="1">
    <w:name w:val="xl72"/>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11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xl10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3" w:customStyle="1">
    <w:name w:val="xl114"/>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10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8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6" w:customStyle="1">
    <w:name w:val="xl88"/>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font0"/>
    <w:basedOn w:val="794"/>
    <w:uiPriority w:val="0"/>
    <w:qFormat/>
    <w:pPr>
      <w:jc w:val="left"/>
      <w:spacing w:before="100" w:beforeAutospacing="1" w:after="100" w:afterAutospacing="1"/>
      <w:widowControl/>
    </w:pPr>
    <w:rPr>
      <w:rFonts w:ascii="宋体" w:hAnsi="宋体" w:cs="宋体"/>
      <w:sz w:val="24"/>
      <w:szCs w:val="24"/>
    </w:rPr>
  </w:style>
  <w:style w:type="paragraph" w:styleId="1458" w:customStyle="1">
    <w:name w:val="xl101"/>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9" w:customStyle="1">
    <w:name w:val="Char Char Char Char3"/>
    <w:basedOn w:val="814"/>
    <w:uiPriority w:val="0"/>
    <w:qFormat/>
    <w:pPr>
      <w:spacing w:line="360" w:lineRule="auto"/>
    </w:pPr>
    <w:rPr>
      <w:rFonts w:ascii="Tahoma" w:hAnsi="Tahoma"/>
      <w:sz w:val="24"/>
      <w:szCs w:val="24"/>
      <w:lang w:val="zh-CN"/>
    </w:rPr>
  </w:style>
  <w:style w:type="character" w:styleId="1460" w:customStyle="1">
    <w:name w:val="itm1"/>
    <w:uiPriority w:val="0"/>
    <w:qFormat/>
    <w:rPr>
      <w:rFonts w:hint="eastAsia" w:ascii="宋体" w:hAnsi="宋体" w:eastAsia="宋体"/>
      <w:sz w:val="21"/>
      <w:szCs w:val="21"/>
    </w:rPr>
  </w:style>
  <w:style w:type="character" w:styleId="1461" w:customStyle="1">
    <w:name w:val="已访问的超链接1"/>
    <w:uiPriority w:val="0"/>
    <w:qFormat/>
    <w:rPr>
      <w:rFonts w:ascii="Tahoma" w:hAnsi="Tahoma"/>
      <w:color w:val="585858"/>
      <w:sz w:val="24"/>
      <w:szCs w:val="20"/>
      <w:u w:val="none"/>
    </w:rPr>
  </w:style>
  <w:style w:type="character" w:styleId="1462" w:customStyle="1">
    <w:name w:val="结束语 Char1"/>
    <w:uiPriority w:val="0"/>
    <w:qFormat/>
    <w:rPr>
      <w:sz w:val="21"/>
      <w:lang w:bidi="ar-SA"/>
    </w:rPr>
  </w:style>
  <w:style w:type="character" w:styleId="1463" w:customStyle="1">
    <w:name w:val="Char Char26"/>
    <w:uiPriority w:val="0"/>
    <w:qFormat/>
    <w:rPr>
      <w:rFonts w:ascii="黑体" w:eastAsia="黑体"/>
      <w:b/>
      <w:bCs/>
      <w:sz w:val="32"/>
      <w:szCs w:val="32"/>
      <w:lang w:val="en-US" w:eastAsia="zh-CN" w:bidi="ar-SA"/>
    </w:rPr>
  </w:style>
  <w:style w:type="character" w:styleId="1464" w:customStyle="1">
    <w:name w:val="Char Char Char Char Char Char Char Char Char Char Char Char Char Char"/>
    <w:uiPriority w:val="0"/>
    <w:qFormat/>
    <w:rPr>
      <w:rFonts w:eastAsia="宋体"/>
      <w:b/>
      <w:bCs/>
      <w:sz w:val="32"/>
      <w:szCs w:val="44"/>
      <w:lang w:val="en-US" w:eastAsia="zh-CN" w:bidi="ar-SA"/>
    </w:rPr>
  </w:style>
  <w:style w:type="character" w:styleId="1465" w:customStyle="1">
    <w:name w:val="style3"/>
    <w:uiPriority w:val="0"/>
    <w:qFormat/>
    <w:rPr>
      <w:rFonts w:ascii="Tahoma" w:hAnsi="Tahoma"/>
      <w:szCs w:val="20"/>
    </w:rPr>
  </w:style>
  <w:style w:type="character" w:styleId="1466" w:customStyle="1">
    <w:name w:val="textnorm_chn1"/>
    <w:uiPriority w:val="0"/>
    <w:qFormat/>
    <w:rPr>
      <w:rFonts w:hint="default" w:ascii="Arial" w:hAnsi="Arial" w:cs="Arial"/>
      <w:color w:val="21254a"/>
      <w:sz w:val="22"/>
      <w:szCs w:val="22"/>
    </w:rPr>
  </w:style>
  <w:style w:type="character" w:styleId="1467" w:customStyle="1">
    <w:name w:val="表头 Char Char"/>
    <w:uiPriority w:val="0"/>
    <w:qFormat/>
    <w:rPr>
      <w:rFonts w:eastAsia="黑体"/>
      <w:spacing w:val="-10"/>
      <w:sz w:val="21"/>
      <w:lang w:val="en-US" w:eastAsia="zh-CN" w:bidi="ar-SA"/>
    </w:rPr>
  </w:style>
  <w:style w:type="character" w:styleId="1468" w:customStyle="1">
    <w:name w:val="text_list1"/>
    <w:uiPriority w:val="0"/>
    <w:qFormat/>
    <w:rPr>
      <w:rFonts w:hint="default" w:ascii="Arial" w:hAnsi="Arial" w:cs="Arial"/>
      <w:color w:val="000000"/>
      <w:spacing w:val="272"/>
      <w:sz w:val="16"/>
      <w:szCs w:val="16"/>
    </w:rPr>
  </w:style>
  <w:style w:type="character" w:styleId="1469" w:customStyle="1">
    <w:name w:val="孙普文字 Char Char"/>
    <w:uiPriority w:val="0"/>
    <w:qFormat/>
    <w:rPr>
      <w:rFonts w:ascii="宋体" w:hAnsi="Courier New" w:eastAsia="宋体"/>
      <w:sz w:val="21"/>
      <w:szCs w:val="21"/>
      <w:lang w:val="en-US" w:eastAsia="zh-CN" w:bidi="ar-SA"/>
    </w:rPr>
  </w:style>
  <w:style w:type="character" w:styleId="1470" w:customStyle="1">
    <w:name w:val="小四 段落 宋体 Char Char Char Char1"/>
    <w:link w:val="1471"/>
    <w:uiPriority w:val="0"/>
    <w:qFormat/>
    <w:rPr>
      <w:rFonts w:ascii="Tahoma" w:hAnsi="Tahoma"/>
      <w:sz w:val="24"/>
    </w:rPr>
  </w:style>
  <w:style w:type="paragraph" w:styleId="1471" w:customStyle="1">
    <w:name w:val="小四 段落 宋体 Char Char Char"/>
    <w:basedOn w:val="809"/>
    <w:link w:val="1470"/>
    <w:uiPriority w:val="0"/>
    <w:qFormat/>
    <w:pPr>
      <w:ind w:left="0" w:right="-33" w:firstLine="480"/>
      <w:jc w:val="left"/>
      <w:tabs>
        <w:tab w:val="clear" w:pos="360" w:leader="none"/>
      </w:tabs>
    </w:pPr>
    <w:rPr>
      <w:rFonts w:eastAsia="宋体"/>
      <w:szCs w:val="20"/>
      <w:lang w:val="en-US" w:bidi="mn-Mong-CN"/>
    </w:rPr>
  </w:style>
  <w:style w:type="character" w:styleId="1472" w:customStyle="1">
    <w:name w:val="txt1"/>
    <w:uiPriority w:val="0"/>
    <w:qFormat/>
    <w:rPr>
      <w:rFonts w:hint="default" w:ascii="ˎ̥" w:hAnsi="ˎ̥"/>
      <w:sz w:val="18"/>
      <w:szCs w:val="18"/>
    </w:rPr>
  </w:style>
  <w:style w:type="character" w:styleId="1473" w:customStyle="1">
    <w:name w:val="样式 三号 下划线"/>
    <w:uiPriority w:val="0"/>
    <w:qFormat/>
    <w:rPr>
      <w:rFonts w:ascii="Tahoma" w:hAnsi="Tahoma"/>
      <w:sz w:val="28"/>
      <w:szCs w:val="20"/>
      <w:u w:val="single"/>
    </w:rPr>
  </w:style>
  <w:style w:type="character" w:styleId="1474" w:customStyle="1">
    <w:name w:val="文档结构图 Char Char"/>
    <w:uiPriority w:val="0"/>
    <w:qFormat/>
    <w:rPr>
      <w:rFonts w:ascii="宋体"/>
      <w:sz w:val="18"/>
      <w:szCs w:val="18"/>
    </w:rPr>
  </w:style>
  <w:style w:type="character" w:styleId="1475" w:customStyle="1">
    <w:name w:val="公文正文 Char Char"/>
    <w:uiPriority w:val="0"/>
    <w:qFormat/>
    <w:rPr>
      <w:rFonts w:ascii="仿宋_GB2312" w:hAnsi="宋体" w:eastAsia="仿宋_GB2312"/>
      <w:sz w:val="28"/>
      <w:szCs w:val="24"/>
      <w:lang w:val="en-US" w:eastAsia="zh-CN" w:bidi="ar-SA"/>
    </w:rPr>
  </w:style>
  <w:style w:type="character" w:styleId="1476" w:customStyle="1">
    <w:name w:val="标书正文格式 Char1"/>
    <w:link w:val="1477"/>
    <w:uiPriority w:val="0"/>
    <w:qFormat/>
    <w:rPr>
      <w:rFonts w:eastAsia="楷体_GB2312"/>
      <w:sz w:val="24"/>
      <w:szCs w:val="24"/>
      <w:lang w:bidi="ar-SA"/>
    </w:rPr>
  </w:style>
  <w:style w:type="paragraph" w:styleId="1477" w:customStyle="1">
    <w:name w:val="标书正文格式"/>
    <w:link w:val="147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8" w:customStyle="1">
    <w:name w:val="Footer1 Char Char"/>
    <w:uiPriority w:val="0"/>
    <w:qFormat/>
    <w:rPr>
      <w:rFonts w:ascii="Tahoma" w:hAnsi="Tahoma" w:eastAsia="宋体"/>
      <w:sz w:val="18"/>
      <w:szCs w:val="18"/>
      <w:lang w:val="en-US" w:eastAsia="zh-CN" w:bidi="ar-SA"/>
    </w:rPr>
  </w:style>
  <w:style w:type="character" w:styleId="1479" w:customStyle="1">
    <w:name w:val="小四文本缩进 Char Char"/>
    <w:uiPriority w:val="0"/>
    <w:qFormat/>
    <w:rPr>
      <w:sz w:val="24"/>
      <w:lang w:bidi="ar-SA"/>
    </w:rPr>
  </w:style>
  <w:style w:type="character" w:styleId="1480" w:customStyle="1">
    <w:name w:val="标题 31"/>
    <w:uiPriority w:val="0"/>
    <w:qFormat/>
    <w:rPr>
      <w:rFonts w:hint="eastAsia" w:ascii="黑体" w:hAnsi="ˎ̥" w:eastAsia="黑体"/>
      <w:sz w:val="28"/>
    </w:rPr>
  </w:style>
  <w:style w:type="character" w:styleId="1481" w:customStyle="1">
    <w:name w:val="称呼 Char1"/>
    <w:uiPriority w:val="0"/>
    <w:qFormat/>
    <w:rPr>
      <w:sz w:val="21"/>
      <w:lang w:bidi="ar-SA"/>
    </w:rPr>
  </w:style>
  <w:style w:type="character" w:styleId="1482"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3" w:customStyle="1">
    <w:name w:val="方案标题2 Char Char"/>
    <w:uiPriority w:val="0"/>
    <w:qFormat/>
    <w:rPr>
      <w:rFonts w:ascii="黑体" w:hAnsi="Arial" w:eastAsia="黑体"/>
      <w:b/>
      <w:spacing w:val="14"/>
      <w:sz w:val="28"/>
      <w:szCs w:val="32"/>
      <w:lang w:val="en-US" w:eastAsia="zh-CN" w:bidi="ar-SA"/>
    </w:rPr>
  </w:style>
  <w:style w:type="character" w:styleId="1484" w:customStyle="1">
    <w:name w:val="方案标题3 Char Char"/>
    <w:uiPriority w:val="0"/>
    <w:qFormat/>
    <w:rPr>
      <w:rFonts w:ascii="黑体" w:hAnsi="Arial" w:eastAsia="黑体"/>
      <w:spacing w:val="14"/>
      <w:sz w:val="24"/>
      <w:szCs w:val="30"/>
      <w:lang w:val="en-US" w:eastAsia="zh-CN" w:bidi="ar-SA"/>
    </w:rPr>
  </w:style>
  <w:style w:type="character" w:styleId="1485" w:customStyle="1">
    <w:name w:val="l15 Char Char"/>
    <w:link w:val="1486"/>
    <w:uiPriority w:val="0"/>
    <w:qFormat/>
    <w:rPr>
      <w:color w:val="000000"/>
      <w:sz w:val="23"/>
      <w:szCs w:val="23"/>
    </w:rPr>
  </w:style>
  <w:style w:type="paragraph" w:styleId="1486" w:customStyle="1">
    <w:name w:val="l15"/>
    <w:basedOn w:val="794"/>
    <w:link w:val="1485"/>
    <w:uiPriority w:val="0"/>
    <w:qFormat/>
    <w:pPr>
      <w:jc w:val="left"/>
      <w:spacing w:before="100" w:beforeAutospacing="1" w:after="100" w:afterAutospacing="1" w:line="300" w:lineRule="atLeast"/>
      <w:widowControl/>
    </w:pPr>
    <w:rPr>
      <w:color w:val="000000"/>
      <w:sz w:val="23"/>
      <w:szCs w:val="23"/>
      <w:lang w:bidi="mn-Mong-CN"/>
    </w:rPr>
  </w:style>
  <w:style w:type="character" w:styleId="1487" w:customStyle="1">
    <w:name w:val="常规 Char Char"/>
    <w:link w:val="1488"/>
    <w:uiPriority w:val="0"/>
    <w:qFormat/>
    <w:rPr>
      <w:rFonts w:ascii="Tahoma" w:hAnsi="Tahoma"/>
      <w:sz w:val="21"/>
      <w:szCs w:val="21"/>
    </w:rPr>
  </w:style>
  <w:style w:type="paragraph" w:styleId="1488" w:customStyle="1">
    <w:name w:val="常规"/>
    <w:basedOn w:val="794"/>
    <w:link w:val="1487"/>
    <w:uiPriority w:val="0"/>
    <w:qFormat/>
    <w:pPr>
      <w:ind w:left="1134"/>
      <w:spacing w:line="360" w:lineRule="auto"/>
    </w:pPr>
    <w:rPr>
      <w:rFonts w:ascii="Tahoma" w:hAnsi="Tahoma"/>
      <w:szCs w:val="21"/>
      <w:lang w:bidi="mn-Mong-CN"/>
    </w:rPr>
  </w:style>
  <w:style w:type="character" w:styleId="1489" w:customStyle="1">
    <w:name w:val="页眉 Char Char"/>
    <w:uiPriority w:val="0"/>
    <w:qFormat/>
    <w:rPr>
      <w:sz w:val="18"/>
      <w:szCs w:val="18"/>
    </w:rPr>
  </w:style>
  <w:style w:type="character" w:styleId="1490" w:customStyle="1">
    <w:name w:val="paramname"/>
    <w:uiPriority w:val="0"/>
    <w:qFormat/>
    <w:rPr>
      <w:rFonts w:ascii="Tahoma" w:hAnsi="Tahoma"/>
      <w:szCs w:val="20"/>
    </w:rPr>
  </w:style>
  <w:style w:type="character" w:styleId="1491" w:customStyle="1">
    <w:name w:val="p71"/>
    <w:uiPriority w:val="0"/>
    <w:qFormat/>
    <w:rPr>
      <w:rFonts w:ascii="Tahoma" w:hAnsi="Tahoma"/>
      <w:szCs w:val="20"/>
    </w:rPr>
  </w:style>
  <w:style w:type="character" w:styleId="1492" w:customStyle="1">
    <w:name w:val="p141"/>
    <w:uiPriority w:val="0"/>
    <w:qFormat/>
    <w:rPr>
      <w:sz w:val="21"/>
      <w:szCs w:val="21"/>
    </w:rPr>
  </w:style>
  <w:style w:type="character" w:styleId="1493" w:customStyle="1">
    <w:name w:val="样式 宋体 小四"/>
    <w:uiPriority w:val="0"/>
    <w:qFormat/>
    <w:rPr>
      <w:rFonts w:ascii="宋体" w:hAnsi="宋体"/>
      <w:sz w:val="24"/>
      <w:szCs w:val="20"/>
    </w:rPr>
  </w:style>
  <w:style w:type="character" w:styleId="1494" w:customStyle="1">
    <w:name w:val="style31"/>
    <w:uiPriority w:val="0"/>
    <w:qFormat/>
    <w:rPr>
      <w:rFonts w:ascii="Tahoma" w:hAnsi="Tahoma"/>
      <w:sz w:val="23"/>
      <w:szCs w:val="23"/>
    </w:rPr>
  </w:style>
  <w:style w:type="character" w:styleId="1495" w:customStyle="1">
    <w:name w:val="css41"/>
    <w:uiPriority w:val="0"/>
    <w:qFormat/>
    <w:rPr>
      <w:rFonts w:hint="default"/>
      <w:spacing w:val="0"/>
      <w:sz w:val="26"/>
      <w:szCs w:val="26"/>
    </w:rPr>
  </w:style>
  <w:style w:type="paragraph" w:styleId="1496" w:customStyle="1">
    <w:name w:val="函数注释1"/>
    <w:basedOn w:val="794"/>
    <w:uiPriority w:val="0"/>
    <w:qFormat/>
    <w:pPr>
      <w:ind w:left="1678" w:right="210" w:hanging="1049"/>
      <w:jc w:val="left"/>
      <w:spacing w:after="20" w:line="320" w:lineRule="exact"/>
    </w:pPr>
    <w:rPr>
      <w:sz w:val="24"/>
    </w:rPr>
  </w:style>
  <w:style w:type="paragraph" w:styleId="1497" w:customStyle="1">
    <w:name w:val="Char Char Char Char Char Char Char Char Char Char Char Char"/>
    <w:basedOn w:val="794"/>
    <w:uiPriority w:val="0"/>
    <w:qFormat/>
    <w:pPr>
      <w:spacing w:line="360" w:lineRule="auto"/>
    </w:pPr>
    <w:rPr>
      <w:rFonts w:ascii="仿宋_GB2312" w:eastAsia="仿宋_GB2312"/>
      <w:b/>
      <w:sz w:val="32"/>
      <w:szCs w:val="32"/>
    </w:rPr>
  </w:style>
  <w:style w:type="paragraph" w:styleId="1498" w:customStyle="1">
    <w:name w:val="Char2"/>
    <w:basedOn w:val="814"/>
    <w:uiPriority w:val="0"/>
    <w:qFormat/>
    <w:pPr>
      <w:ind w:left="2040" w:hanging="360"/>
      <w:spacing w:line="360" w:lineRule="auto"/>
      <w:tabs>
        <w:tab w:val="left" w:pos="2040" w:leader="none"/>
      </w:tabs>
    </w:pPr>
    <w:rPr>
      <w:rFonts w:ascii="Tahoma" w:hAnsi="Tahoma"/>
      <w:sz w:val="24"/>
      <w:lang w:val="zh-CN"/>
    </w:rPr>
  </w:style>
  <w:style w:type="paragraph" w:styleId="1499" w:customStyle="1">
    <w:name w:val="标准式样"/>
    <w:basedOn w:val="850"/>
    <w:uiPriority w:val="0"/>
    <w:qFormat/>
    <w:pPr>
      <w:ind w:left="210" w:firstLine="420"/>
      <w:jc w:val="left"/>
      <w:spacing w:line="288" w:lineRule="auto"/>
    </w:pPr>
    <w:rPr>
      <w:smallCaps/>
      <w:sz w:val="20"/>
      <w:szCs w:val="20"/>
    </w:rPr>
  </w:style>
  <w:style w:type="paragraph" w:styleId="1500" w:customStyle="1">
    <w:name w:val="Javis"/>
    <w:basedOn w:val="794"/>
    <w:uiPriority w:val="0"/>
    <w:qFormat/>
    <w:pPr>
      <w:ind w:right="210"/>
      <w:spacing w:line="360" w:lineRule="auto"/>
    </w:pPr>
    <w:rPr>
      <w:rFonts w:cs="宋体"/>
      <w:sz w:val="24"/>
    </w:rPr>
  </w:style>
  <w:style w:type="paragraph" w:styleId="1501" w:customStyle="1">
    <w:name w:val="页眉1"/>
    <w:basedOn w:val="79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2" w:customStyle="1">
    <w:name w:val="Char Char Char1 Char Char Char"/>
    <w:basedOn w:val="794"/>
    <w:uiPriority w:val="0"/>
    <w:qFormat/>
    <w:pPr>
      <w:ind w:firstLine="200"/>
      <w:spacing w:line="360" w:lineRule="auto"/>
    </w:pPr>
    <w:rPr>
      <w:rFonts w:ascii="Tahoma" w:hAnsi="Tahoma"/>
      <w:sz w:val="24"/>
    </w:rPr>
  </w:style>
  <w:style w:type="paragraph" w:styleId="1503" w:customStyle="1">
    <w:name w:val="并列项-点"/>
    <w:basedOn w:val="794"/>
    <w:uiPriority w:val="0"/>
    <w:qFormat/>
    <w:pPr>
      <w:ind w:left="851" w:hanging="284"/>
      <w:spacing w:before="120" w:line="360" w:lineRule="auto"/>
      <w:widowControl/>
      <w:tabs>
        <w:tab w:val="left" w:pos="851" w:leader="none"/>
        <w:tab w:val="left" w:pos="927" w:leader="none"/>
      </w:tabs>
    </w:pPr>
    <w:rPr>
      <w:sz w:val="24"/>
    </w:rPr>
  </w:style>
  <w:style w:type="paragraph" w:styleId="1504" w:customStyle="1">
    <w:name w:val="MM Topic 3"/>
    <w:basedOn w:val="79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5" w:customStyle="1">
    <w:name w:val="Char Char Char Char1 Char Char Char"/>
    <w:basedOn w:val="794"/>
    <w:uiPriority w:val="0"/>
    <w:qFormat/>
    <w:pPr>
      <w:spacing w:line="360" w:lineRule="auto"/>
    </w:pPr>
    <w:rPr>
      <w:sz w:val="24"/>
    </w:rPr>
  </w:style>
  <w:style w:type="paragraph" w:styleId="1506" w:customStyle="1">
    <w:name w:val="Char Char Char Char Char Char2"/>
    <w:basedOn w:val="794"/>
    <w:uiPriority w:val="0"/>
    <w:qFormat/>
    <w:pPr>
      <w:jc w:val="left"/>
      <w:spacing w:after="160" w:line="240" w:lineRule="exact"/>
      <w:widowControl/>
    </w:pPr>
    <w:rPr>
      <w:rFonts w:ascii="黑体" w:hAnsi="Verdana" w:eastAsia="黑体"/>
      <w:sz w:val="32"/>
      <w:szCs w:val="32"/>
    </w:rPr>
  </w:style>
  <w:style w:type="paragraph" w:styleId="1507" w:customStyle="1">
    <w:name w:val="1-二级标题"/>
    <w:basedOn w:val="794"/>
    <w:uiPriority w:val="0"/>
    <w:qFormat/>
    <w:pPr>
      <w:ind w:firstLine="200"/>
      <w:spacing w:line="360" w:lineRule="auto"/>
      <w:outlineLvl w:val="1"/>
    </w:pPr>
    <w:rPr>
      <w:rFonts w:ascii="宋体" w:hAnsi="宋体"/>
      <w:b/>
      <w:sz w:val="24"/>
      <w:szCs w:val="24"/>
    </w:rPr>
  </w:style>
  <w:style w:type="paragraph" w:styleId="1508" w:customStyle="1">
    <w:name w:val="项目编号1"/>
    <w:basedOn w:val="794"/>
    <w:next w:val="794"/>
    <w:uiPriority w:val="0"/>
    <w:qFormat/>
    <w:pPr>
      <w:ind w:left="420" w:hanging="420"/>
      <w:jc w:val="left"/>
      <w:spacing w:line="360" w:lineRule="auto"/>
      <w:tabs>
        <w:tab w:val="left" w:pos="420" w:leader="none"/>
      </w:tabs>
    </w:pPr>
    <w:rPr>
      <w:rFonts w:ascii="宋体"/>
      <w:sz w:val="24"/>
      <w:szCs w:val="24"/>
    </w:rPr>
  </w:style>
  <w:style w:type="paragraph" w:styleId="1509" w:customStyle="1">
    <w:name w:val="Char Char Char Char Char Char Char Char1"/>
    <w:basedOn w:val="794"/>
    <w:uiPriority w:val="0"/>
    <w:qFormat/>
    <w:pPr>
      <w:spacing w:line="360" w:lineRule="auto"/>
    </w:pPr>
    <w:rPr>
      <w:sz w:val="24"/>
    </w:rPr>
  </w:style>
  <w:style w:type="paragraph" w:styleId="1510" w:customStyle="1">
    <w:name w:val="项目编号"/>
    <w:basedOn w:val="794"/>
    <w:uiPriority w:val="0"/>
    <w:qFormat/>
    <w:pPr>
      <w:ind w:left="405" w:hanging="405"/>
      <w:spacing w:line="360" w:lineRule="auto"/>
      <w:tabs>
        <w:tab w:val="left" w:pos="405" w:leader="none"/>
      </w:tabs>
    </w:pPr>
    <w:rPr>
      <w:rFonts w:ascii="宋体" w:eastAsia="仿宋_GB2312"/>
      <w:sz w:val="24"/>
    </w:rPr>
  </w:style>
  <w:style w:type="paragraph" w:styleId="1511" w:customStyle="1">
    <w:name w:val="标准文字"/>
    <w:basedOn w:val="794"/>
    <w:uiPriority w:val="0"/>
    <w:qFormat/>
    <w:pPr>
      <w:ind w:firstLine="420"/>
      <w:spacing w:after="20" w:line="360" w:lineRule="auto"/>
    </w:pPr>
    <w:rPr>
      <w:sz w:val="24"/>
      <w:szCs w:val="24"/>
    </w:rPr>
  </w:style>
  <w:style w:type="paragraph" w:styleId="1512" w:customStyle="1">
    <w:name w:val="样式 标题4 楷体_GB2312 四号 加粗 两端对齐 段前: 7.8 磅 段后: 7.8 磅 行距: 1.5 倍行距 + 段前..."/>
    <w:basedOn w:val="798"/>
    <w:next w:val="85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3" w:customStyle="1">
    <w:name w:val="名词解释11"/>
    <w:basedOn w:val="1514"/>
    <w:uiPriority w:val="0"/>
    <w:qFormat/>
    <w:pPr>
      <w:ind w:firstLine="0"/>
      <w:spacing w:after="0"/>
    </w:pPr>
  </w:style>
  <w:style w:type="paragraph" w:styleId="1514" w:customStyle="1">
    <w:name w:val="名词解释"/>
    <w:basedOn w:val="794"/>
    <w:uiPriority w:val="0"/>
    <w:qFormat/>
    <w:pPr>
      <w:ind w:left="2325" w:hanging="2325"/>
      <w:spacing w:after="20" w:line="288" w:lineRule="auto"/>
    </w:pPr>
    <w:rPr>
      <w:sz w:val="24"/>
    </w:rPr>
  </w:style>
  <w:style w:type="paragraph" w:styleId="1515" w:customStyle="1">
    <w:name w:val="Char Char1 Char Char Char Char Char Char1"/>
    <w:basedOn w:val="794"/>
    <w:uiPriority w:val="0"/>
    <w:qFormat/>
    <w:pPr>
      <w:spacing w:line="360" w:lineRule="auto"/>
    </w:pPr>
    <w:rPr>
      <w:rFonts w:ascii="Tahoma" w:hAnsi="Tahoma"/>
      <w:sz w:val="24"/>
      <w:szCs w:val="24"/>
    </w:rPr>
  </w:style>
  <w:style w:type="paragraph" w:styleId="1516" w:customStyle="1">
    <w:name w:val="_Style 1"/>
    <w:basedOn w:val="794"/>
    <w:uiPriority w:val="0"/>
    <w:qFormat/>
    <w:pPr>
      <w:ind w:firstLine="420"/>
      <w:spacing w:line="360" w:lineRule="auto"/>
    </w:pPr>
    <w:rPr>
      <w:rFonts w:ascii="Calibri" w:hAnsi="Calibri"/>
      <w:sz w:val="24"/>
      <w:szCs w:val="22"/>
    </w:rPr>
  </w:style>
  <w:style w:type="paragraph" w:styleId="1517" w:customStyle="1">
    <w:name w:val="表中"/>
    <w:basedOn w:val="794"/>
    <w:uiPriority w:val="0"/>
    <w:qFormat/>
    <w:pPr>
      <w:jc w:val="center"/>
      <w:spacing w:line="360" w:lineRule="atLeast"/>
    </w:pPr>
    <w:rPr>
      <w:sz w:val="24"/>
    </w:rPr>
  </w:style>
  <w:style w:type="paragraph" w:styleId="1518" w:customStyle="1">
    <w:name w:val="产品型号"/>
    <w:basedOn w:val="79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9" w:customStyle="1">
    <w:name w:val="Char Char1 Char Char Char Char1 Char Char Char Char Char Char"/>
    <w:basedOn w:val="794"/>
    <w:uiPriority w:val="0"/>
    <w:qFormat/>
    <w:pPr>
      <w:spacing w:line="360" w:lineRule="auto"/>
    </w:pPr>
    <w:rPr>
      <w:rFonts w:ascii="Tahoma" w:hAnsi="Tahoma"/>
      <w:sz w:val="24"/>
    </w:rPr>
  </w:style>
  <w:style w:type="paragraph" w:styleId="1520" w:customStyle="1">
    <w:name w:val="_Style 95"/>
    <w:basedOn w:val="814"/>
    <w:uiPriority w:val="0"/>
    <w:qFormat/>
    <w:pPr>
      <w:spacing w:line="360" w:lineRule="auto"/>
    </w:pPr>
    <w:rPr>
      <w:rFonts w:ascii="Tahoma" w:hAnsi="Tahoma"/>
      <w:sz w:val="24"/>
      <w:lang w:val="zh-CN"/>
    </w:rPr>
  </w:style>
  <w:style w:type="paragraph" w:styleId="1521" w:customStyle="1">
    <w:name w:val="表格题注"/>
    <w:next w:val="794"/>
    <w:uiPriority w:val="0"/>
    <w:qFormat/>
    <w:pPr>
      <w:jc w:val="center"/>
      <w:keepLines/>
    </w:pPr>
    <w:rPr>
      <w:rFonts w:ascii="Arial" w:hAnsi="Arial" w:eastAsia="宋体" w:cs="Times New Roman"/>
      <w:sz w:val="18"/>
      <w:szCs w:val="18"/>
      <w:lang w:val="en-US" w:eastAsia="zh-CN" w:bidi="ar-SA"/>
    </w:rPr>
  </w:style>
  <w:style w:type="paragraph" w:styleId="1522" w:customStyle="1">
    <w:name w:val="1."/>
    <w:basedOn w:val="794"/>
    <w:uiPriority w:val="0"/>
    <w:qFormat/>
    <w:pPr>
      <w:ind w:firstLine="480"/>
      <w:spacing w:line="360" w:lineRule="auto"/>
    </w:pPr>
    <w:rPr>
      <w:sz w:val="24"/>
      <w:szCs w:val="24"/>
    </w:rPr>
  </w:style>
  <w:style w:type="paragraph" w:styleId="1523" w:customStyle="1">
    <w:name w:val="MM Topic 2"/>
    <w:basedOn w:val="79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4" w:customStyle="1">
    <w:name w:val="_Style 951"/>
    <w:basedOn w:val="814"/>
    <w:uiPriority w:val="0"/>
    <w:qFormat/>
    <w:pPr>
      <w:spacing w:line="360" w:lineRule="auto"/>
    </w:pPr>
    <w:rPr>
      <w:rFonts w:ascii="Tahoma" w:hAnsi="Tahoma"/>
      <w:sz w:val="24"/>
      <w:lang w:val="zh-CN"/>
    </w:rPr>
  </w:style>
  <w:style w:type="paragraph" w:styleId="1525" w:customStyle="1">
    <w:name w:val="表内容"/>
    <w:uiPriority w:val="0"/>
    <w:qFormat/>
    <w:rPr>
      <w:rFonts w:ascii="宋体" w:hAnsi="Times New Roman" w:eastAsia="宋体" w:cs="Times New Roman"/>
      <w:sz w:val="24"/>
      <w:szCs w:val="24"/>
      <w:lang w:val="en-US" w:eastAsia="zh-CN" w:bidi="ar-SA"/>
    </w:rPr>
  </w:style>
  <w:style w:type="paragraph" w:styleId="1526" w:customStyle="1">
    <w:name w:val="Char12"/>
    <w:basedOn w:val="794"/>
    <w:uiPriority w:val="0"/>
    <w:qFormat/>
    <w:pPr>
      <w:spacing w:line="360" w:lineRule="auto"/>
    </w:pPr>
    <w:rPr>
      <w:rFonts w:ascii="仿宋_GB2312" w:eastAsia="仿宋_GB2312"/>
      <w:b/>
      <w:sz w:val="32"/>
      <w:szCs w:val="32"/>
    </w:rPr>
  </w:style>
  <w:style w:type="paragraph" w:styleId="1527" w:customStyle="1">
    <w:name w:val="图形"/>
    <w:basedOn w:val="794"/>
    <w:uiPriority w:val="0"/>
    <w:qFormat/>
    <w:pPr>
      <w:ind w:firstLine="420"/>
      <w:jc w:val="center"/>
      <w:spacing w:after="20" w:line="288" w:lineRule="auto"/>
    </w:pPr>
    <w:rPr>
      <w:sz w:val="24"/>
      <w:szCs w:val="24"/>
    </w:rPr>
  </w:style>
  <w:style w:type="paragraph" w:styleId="1528" w:customStyle="1">
    <w:name w:val="Char Char1 Char Char Char Char Char Char Char Char1"/>
    <w:basedOn w:val="794"/>
    <w:uiPriority w:val="0"/>
    <w:qFormat/>
    <w:pPr>
      <w:jc w:val="left"/>
      <w:spacing w:after="160" w:line="240" w:lineRule="exact"/>
      <w:widowControl/>
    </w:pPr>
    <w:rPr>
      <w:rFonts w:ascii="Verdana" w:hAnsi="Verdana"/>
      <w:sz w:val="20"/>
      <w:lang w:eastAsia="en-US"/>
    </w:rPr>
  </w:style>
  <w:style w:type="paragraph" w:styleId="1529" w:customStyle="1">
    <w:name w:val="项目编号3"/>
    <w:basedOn w:val="794"/>
    <w:next w:val="794"/>
    <w:uiPriority w:val="0"/>
    <w:qFormat/>
    <w:pPr>
      <w:ind w:firstLine="200"/>
      <w:jc w:val="left"/>
      <w:spacing w:line="360" w:lineRule="auto"/>
      <w:tabs>
        <w:tab w:val="left" w:pos="425" w:leader="none"/>
      </w:tabs>
    </w:pPr>
    <w:rPr>
      <w:rFonts w:ascii="宋体"/>
      <w:sz w:val="24"/>
      <w:szCs w:val="24"/>
    </w:rPr>
  </w:style>
  <w:style w:type="paragraph" w:styleId="1530" w:customStyle="1">
    <w:name w:val="Char Char Char Char Char Char1"/>
    <w:basedOn w:val="794"/>
    <w:uiPriority w:val="0"/>
    <w:qFormat/>
    <w:pPr>
      <w:spacing w:line="360" w:lineRule="auto"/>
    </w:pPr>
    <w:rPr>
      <w:rFonts w:ascii="Tahoma" w:hAnsi="Tahoma"/>
      <w:sz w:val="24"/>
    </w:rPr>
  </w:style>
  <w:style w:type="paragraph" w:styleId="1531" w:customStyle="1">
    <w:name w:val="Char11"/>
    <w:basedOn w:val="794"/>
    <w:uiPriority w:val="0"/>
    <w:qFormat/>
    <w:pPr>
      <w:jc w:val="left"/>
      <w:spacing w:after="160" w:line="240" w:lineRule="exact"/>
      <w:widowControl/>
    </w:pPr>
    <w:rPr>
      <w:rFonts w:ascii="Verdana" w:hAnsi="Verdana"/>
      <w:sz w:val="20"/>
      <w:lang w:eastAsia="en-US"/>
    </w:rPr>
  </w:style>
  <w:style w:type="paragraph" w:styleId="1532" w:customStyle="1">
    <w:name w:val="回信地址"/>
    <w:basedOn w:val="794"/>
    <w:uiPriority w:val="0"/>
    <w:qFormat/>
    <w:pPr>
      <w:ind w:right="-120" w:firstLine="420"/>
      <w:jc w:val="left"/>
      <w:keepLines/>
      <w:spacing w:after="20" w:line="200" w:lineRule="atLeast"/>
      <w:widowControl/>
    </w:pPr>
    <w:rPr>
      <w:sz w:val="16"/>
    </w:rPr>
  </w:style>
  <w:style w:type="paragraph" w:styleId="1533" w:customStyle="1">
    <w:name w:val="Char Char Char Char Char Char Char Char Char Char1"/>
    <w:basedOn w:val="794"/>
    <w:uiPriority w:val="0"/>
    <w:qFormat/>
    <w:pPr>
      <w:ind w:left="425" w:hanging="425"/>
      <w:spacing w:line="360" w:lineRule="auto"/>
      <w:tabs>
        <w:tab w:val="left" w:pos="425" w:leader="none"/>
      </w:tabs>
    </w:pPr>
    <w:rPr>
      <w:sz w:val="28"/>
    </w:rPr>
  </w:style>
  <w:style w:type="paragraph" w:styleId="1534" w:customStyle="1">
    <w:name w:val="标书表格字体格式"/>
    <w:next w:val="1477"/>
    <w:uiPriority w:val="0"/>
    <w:qFormat/>
    <w:rPr>
      <w:rFonts w:ascii="Times New Roman" w:hAnsi="Times New Roman" w:eastAsia="宋体" w:cs="Times New Roman"/>
      <w:sz w:val="21"/>
      <w:szCs w:val="24"/>
      <w:lang w:val="en-US" w:eastAsia="zh-CN" w:bidi="ar-SA"/>
    </w:rPr>
  </w:style>
  <w:style w:type="paragraph" w:styleId="1535" w:customStyle="1">
    <w:name w:val="样式 纯文本 + 楷体_GB2312 小四 行距: 固定值 20 磅1"/>
    <w:basedOn w:val="828"/>
    <w:uiPriority w:val="0"/>
    <w:qFormat/>
    <w:pPr>
      <w:ind w:firstLine="200"/>
      <w:spacing w:line="400" w:lineRule="exact"/>
    </w:pPr>
    <w:rPr>
      <w:rFonts w:ascii="楷体_GB2312" w:eastAsia="楷体_GB2312"/>
      <w:sz w:val="24"/>
    </w:rPr>
  </w:style>
  <w:style w:type="paragraph" w:styleId="1536" w:customStyle="1">
    <w:name w:val="Char2 Char Char Char1"/>
    <w:basedOn w:val="814"/>
    <w:uiPriority w:val="0"/>
    <w:qFormat/>
    <w:pPr>
      <w:spacing w:line="360" w:lineRule="auto"/>
    </w:pPr>
    <w:rPr>
      <w:rFonts w:ascii="Tahoma" w:hAnsi="Tahoma"/>
      <w:sz w:val="24"/>
      <w:szCs w:val="24"/>
      <w:lang w:val="zh-CN"/>
    </w:rPr>
  </w:style>
  <w:style w:type="paragraph" w:styleId="1537" w:customStyle="1">
    <w:name w:val="章标题"/>
    <w:next w:val="794"/>
    <w:uiPriority w:val="0"/>
    <w:qFormat/>
    <w:pPr>
      <w:jc w:val="both"/>
      <w:outlineLvl w:val="1"/>
    </w:pPr>
    <w:rPr>
      <w:rFonts w:ascii="黑体" w:hAnsi="Times New Roman" w:eastAsia="黑体" w:cs="Times New Roman"/>
      <w:sz w:val="21"/>
      <w:lang w:val="en-US" w:eastAsia="zh-CN" w:bidi="ar-SA"/>
    </w:rPr>
  </w:style>
  <w:style w:type="paragraph" w:styleId="1538" w:customStyle="1">
    <w:name w:val="图样式"/>
    <w:basedOn w:val="794"/>
    <w:uiPriority w:val="0"/>
    <w:qFormat/>
    <w:pPr>
      <w:jc w:val="center"/>
      <w:spacing w:before="80" w:after="80" w:line="360" w:lineRule="auto"/>
      <w:widowControl/>
    </w:pPr>
    <w:rPr>
      <w:sz w:val="20"/>
    </w:rPr>
  </w:style>
  <w:style w:type="paragraph" w:styleId="1539" w:customStyle="1">
    <w:name w:val="插图题注"/>
    <w:next w:val="794"/>
    <w:uiPriority w:val="0"/>
    <w:qFormat/>
    <w:pPr>
      <w:jc w:val="center"/>
    </w:pPr>
    <w:rPr>
      <w:rFonts w:ascii="Arial" w:hAnsi="Arial" w:eastAsia="宋体" w:cs="Times New Roman"/>
      <w:sz w:val="18"/>
      <w:szCs w:val="18"/>
      <w:lang w:val="en-US" w:eastAsia="zh-CN" w:bidi="ar-SA"/>
    </w:rPr>
  </w:style>
  <w:style w:type="paragraph" w:styleId="1540" w:customStyle="1">
    <w:name w:val="题注4"/>
    <w:basedOn w:val="794"/>
    <w:next w:val="811"/>
    <w:uiPriority w:val="0"/>
    <w:qFormat/>
    <w:pPr>
      <w:jc w:val="center"/>
      <w:spacing w:line="360" w:lineRule="auto"/>
    </w:pPr>
    <w:rPr>
      <w:b/>
      <w:color w:val="000000"/>
      <w:sz w:val="24"/>
      <w:szCs w:val="21"/>
      <w:lang w:val="en-GB"/>
    </w:rPr>
  </w:style>
  <w:style w:type="paragraph" w:styleId="1541" w:customStyle="1">
    <w:name w:val="样式2"/>
    <w:basedOn w:val="79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2" w:customStyle="1">
    <w:name w:val="MM Topic 1"/>
    <w:basedOn w:val="79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3" w:customStyle="1">
    <w:name w:val="标题0"/>
    <w:basedOn w:val="857"/>
    <w:next w:val="857"/>
    <w:uiPriority w:val="0"/>
    <w:qFormat/>
    <w:pPr>
      <w:ind w:firstLine="420"/>
      <w:spacing w:line="288" w:lineRule="auto"/>
    </w:pPr>
    <w:rPr>
      <w:rFonts w:ascii="Arial" w:hAnsi="Arial"/>
      <w:sz w:val="52"/>
      <w:lang w:val="en-US"/>
    </w:rPr>
  </w:style>
  <w:style w:type="paragraph" w:styleId="1544" w:customStyle="1">
    <w:name w:val="Table"/>
    <w:basedOn w:val="794"/>
    <w:uiPriority w:val="0"/>
    <w:qFormat/>
    <w:pPr>
      <w:ind w:left="2268" w:right="709"/>
      <w:jc w:val="center"/>
      <w:spacing w:before="20" w:after="20" w:line="360" w:lineRule="auto"/>
    </w:pPr>
    <w:rPr>
      <w:rFonts w:ascii="Arial" w:hAnsi="Arial" w:eastAsia="2OcuAe"/>
      <w:spacing w:val="2"/>
      <w:sz w:val="18"/>
    </w:rPr>
  </w:style>
  <w:style w:type="paragraph" w:styleId="1545" w:customStyle="1">
    <w:name w:val="样式 段前: 7.8 磅"/>
    <w:basedOn w:val="794"/>
    <w:uiPriority w:val="0"/>
    <w:qFormat/>
    <w:pPr>
      <w:ind w:left="1559" w:firstLine="200"/>
      <w:spacing w:before="156" w:line="360" w:lineRule="auto"/>
      <w:tabs>
        <w:tab w:val="left" w:pos="1559" w:leader="none"/>
      </w:tabs>
    </w:pPr>
    <w:rPr>
      <w:sz w:val="24"/>
    </w:rPr>
  </w:style>
  <w:style w:type="paragraph" w:styleId="1546" w:customStyle="1">
    <w:name w:val="函数注释2"/>
    <w:basedOn w:val="794"/>
    <w:uiPriority w:val="0"/>
    <w:qFormat/>
    <w:pPr>
      <w:ind w:left="1680" w:firstLine="420"/>
      <w:spacing w:after="20" w:line="288" w:lineRule="auto"/>
    </w:pPr>
    <w:rPr>
      <w:sz w:val="24"/>
      <w:szCs w:val="24"/>
    </w:rPr>
  </w:style>
  <w:style w:type="paragraph" w:styleId="1547" w:customStyle="1">
    <w:name w:val="00"/>
    <w:basedOn w:val="794"/>
    <w:uiPriority w:val="0"/>
    <w:qFormat/>
    <w:pPr>
      <w:jc w:val="left"/>
      <w:spacing w:line="360" w:lineRule="auto"/>
    </w:pPr>
    <w:rPr>
      <w:rFonts w:ascii="黑体" w:eastAsia="黑体"/>
      <w:b/>
      <w:bCs/>
      <w:sz w:val="20"/>
    </w:rPr>
  </w:style>
  <w:style w:type="paragraph" w:styleId="1548" w:customStyle="1">
    <w:name w:val="Char Char Char Char Char Char Char"/>
    <w:basedOn w:val="794"/>
    <w:uiPriority w:val="0"/>
    <w:qFormat/>
    <w:pPr>
      <w:jc w:val="left"/>
      <w:spacing w:after="160" w:line="240" w:lineRule="exact"/>
      <w:widowControl/>
    </w:pPr>
    <w:rPr>
      <w:rFonts w:ascii="Arial" w:hAnsi="Arial" w:eastAsia="Times New Roman" w:cs="Verdana"/>
      <w:b/>
      <w:sz w:val="24"/>
      <w:szCs w:val="24"/>
      <w:lang w:eastAsia="en-US"/>
    </w:rPr>
  </w:style>
  <w:style w:type="paragraph" w:styleId="1549" w:customStyle="1">
    <w:name w:val="Char Char Char Char2"/>
    <w:basedOn w:val="814"/>
    <w:uiPriority w:val="0"/>
    <w:qFormat/>
    <w:rPr>
      <w:rFonts w:ascii="Tahoma" w:hAnsi="Tahoma"/>
      <w:sz w:val="24"/>
      <w:lang w:val="zh-CN"/>
    </w:rPr>
  </w:style>
  <w:style w:type="paragraph" w:styleId="1550" w:customStyle="1">
    <w:name w:val="列表_名词"/>
    <w:basedOn w:val="1513"/>
    <w:uiPriority w:val="0"/>
    <w:qFormat/>
    <w:pPr>
      <w:ind w:left="2745" w:hanging="420"/>
      <w:tabs>
        <w:tab w:val="left" w:pos="2745" w:leader="none"/>
      </w:tabs>
    </w:pPr>
  </w:style>
  <w:style w:type="paragraph" w:styleId="1551" w:customStyle="1">
    <w:name w:val="Char Char Char Char Char Char Char Char Char Char Char Char Char Char Char Char1"/>
    <w:basedOn w:val="794"/>
    <w:uiPriority w:val="0"/>
    <w:qFormat/>
    <w:pPr>
      <w:spacing w:line="360" w:lineRule="auto"/>
      <w:tabs>
        <w:tab w:val="left" w:pos="360" w:leader="none"/>
      </w:tabs>
    </w:pPr>
    <w:rPr>
      <w:sz w:val="24"/>
      <w:szCs w:val="24"/>
    </w:rPr>
  </w:style>
  <w:style w:type="paragraph" w:styleId="1552" w:customStyle="1">
    <w:name w:val="程序代码"/>
    <w:basedOn w:val="794"/>
    <w:uiPriority w:val="0"/>
    <w:qFormat/>
    <w:pPr>
      <w:ind w:left="839" w:firstLine="420"/>
      <w:spacing w:after="20" w:line="288" w:lineRule="auto"/>
    </w:pPr>
    <w:rPr>
      <w:rFonts w:eastAsia="仿宋_GB2312"/>
      <w:sz w:val="24"/>
      <w:szCs w:val="24"/>
    </w:rPr>
  </w:style>
  <w:style w:type="paragraph" w:styleId="1553" w:customStyle="1">
    <w:name w:val="Char Char Char1 Char Char Char1"/>
    <w:basedOn w:val="794"/>
    <w:uiPriority w:val="0"/>
    <w:qFormat/>
    <w:pPr>
      <w:ind w:firstLine="200"/>
      <w:spacing w:line="360" w:lineRule="auto"/>
    </w:pPr>
    <w:rPr>
      <w:rFonts w:ascii="Tahoma" w:hAnsi="Tahoma"/>
      <w:sz w:val="24"/>
    </w:rPr>
  </w:style>
  <w:style w:type="paragraph" w:styleId="1554" w:customStyle="1">
    <w:name w:val="重点"/>
    <w:basedOn w:val="794"/>
    <w:uiPriority w:val="0"/>
    <w:qFormat/>
    <w:pPr>
      <w:ind w:firstLine="420"/>
      <w:spacing w:after="20" w:line="288" w:lineRule="auto"/>
      <w:shd w:val="pct10" w:color="auto" w:fill="auto"/>
    </w:pPr>
    <w:rPr>
      <w:rFonts w:eastAsia="黑体"/>
      <w:b/>
      <w:sz w:val="24"/>
      <w:szCs w:val="24"/>
    </w:rPr>
  </w:style>
  <w:style w:type="paragraph" w:styleId="1555" w:customStyle="1">
    <w:name w:val="简介正文"/>
    <w:basedOn w:val="794"/>
    <w:uiPriority w:val="0"/>
    <w:qFormat/>
    <w:pPr>
      <w:ind w:left="1701" w:hanging="1701"/>
      <w:spacing w:after="20" w:line="520" w:lineRule="exact"/>
    </w:pPr>
    <w:rPr>
      <w:sz w:val="24"/>
    </w:rPr>
  </w:style>
  <w:style w:type="paragraph" w:styleId="1556" w:customStyle="1">
    <w:name w:val="正文(缩进)"/>
    <w:basedOn w:val="794"/>
    <w:uiPriority w:val="0"/>
    <w:qFormat/>
    <w:pPr>
      <w:ind w:firstLine="200"/>
      <w:spacing w:line="360" w:lineRule="auto"/>
      <w:widowControl/>
    </w:pPr>
    <w:rPr>
      <w:rFonts w:eastAsia="仿宋_GB2312"/>
      <w:sz w:val="24"/>
    </w:rPr>
  </w:style>
  <w:style w:type="paragraph" w:styleId="1557" w:customStyle="1">
    <w:name w:val="列表2"/>
    <w:basedOn w:val="794"/>
    <w:uiPriority w:val="0"/>
    <w:qFormat/>
    <w:pPr>
      <w:ind w:left="1469" w:hanging="420"/>
      <w:spacing w:after="20" w:line="288" w:lineRule="auto"/>
      <w:tabs>
        <w:tab w:val="left" w:pos="1470" w:leader="none"/>
      </w:tabs>
    </w:pPr>
    <w:rPr>
      <w:sz w:val="24"/>
      <w:szCs w:val="24"/>
    </w:rPr>
  </w:style>
  <w:style w:type="paragraph" w:styleId="1558" w:customStyle="1">
    <w:name w:val="正文1)"/>
    <w:basedOn w:val="79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9" w:customStyle="1">
    <w:name w:val="Char1 Char Char Char Char Char Char1"/>
    <w:basedOn w:val="794"/>
    <w:uiPriority w:val="0"/>
    <w:qFormat/>
    <w:pPr>
      <w:spacing w:line="360" w:lineRule="auto"/>
    </w:pPr>
    <w:rPr>
      <w:rFonts w:ascii="Tahoma" w:hAnsi="Tahoma"/>
      <w:sz w:val="24"/>
    </w:rPr>
  </w:style>
  <w:style w:type="paragraph" w:styleId="1560" w:customStyle="1">
    <w:name w:val="列出段落11"/>
    <w:basedOn w:val="794"/>
    <w:uiPriority w:val="34"/>
    <w:qFormat/>
    <w:pPr>
      <w:ind w:firstLine="420"/>
    </w:pPr>
  </w:style>
  <w:style w:type="paragraph" w:styleId="1561" w:customStyle="1">
    <w:name w:val="正文文本缩进 31"/>
    <w:basedOn w:val="794"/>
    <w:uiPriority w:val="0"/>
    <w:qFormat/>
    <w:pPr>
      <w:ind w:firstLine="480"/>
      <w:spacing w:line="360" w:lineRule="auto"/>
    </w:pPr>
    <w:rPr>
      <w:rFonts w:ascii="宋体"/>
      <w:b/>
      <w:lang w:val="zh-CN"/>
    </w:rPr>
  </w:style>
  <w:style w:type="character" w:styleId="1562" w:customStyle="1">
    <w:name w:val="标题 4 Char1"/>
    <w:uiPriority w:val="0"/>
    <w:qFormat/>
    <w:rPr>
      <w:rFonts w:ascii="Times New Roman" w:hAnsi="Times New Roman" w:eastAsia="宋体"/>
      <w:sz w:val="20"/>
    </w:rPr>
  </w:style>
  <w:style w:type="paragraph" w:styleId="1563" w:customStyle="1">
    <w:name w:val="Body Text 24"/>
    <w:basedOn w:val="794"/>
    <w:uiPriority w:val="0"/>
    <w:qFormat/>
    <w:pPr>
      <w:spacing w:before="60" w:line="360" w:lineRule="exact"/>
    </w:pPr>
    <w:rPr>
      <w:rFonts w:eastAsia="楷体_GB2312"/>
      <w:sz w:val="24"/>
    </w:rPr>
  </w:style>
  <w:style w:type="paragraph" w:styleId="1564"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5"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6" w:customStyle="1">
    <w:name w:val="reader-word-layer"/>
    <w:basedOn w:val="794"/>
    <w:uiPriority w:val="0"/>
    <w:qFormat/>
    <w:pPr>
      <w:jc w:val="left"/>
      <w:spacing w:before="100" w:beforeAutospacing="1" w:after="100" w:afterAutospacing="1"/>
      <w:widowControl/>
    </w:pPr>
    <w:rPr>
      <w:rFonts w:ascii="宋体" w:hAnsi="宋体" w:cs="宋体"/>
      <w:sz w:val="24"/>
      <w:szCs w:val="24"/>
    </w:rPr>
  </w:style>
  <w:style w:type="paragraph" w:styleId="1567"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8" w:customStyle="1">
    <w:name w:val="Char Char Char Char11"/>
    <w:basedOn w:val="794"/>
    <w:uiPriority w:val="0"/>
    <w:qFormat/>
    <w:rPr>
      <w:szCs w:val="24"/>
    </w:rPr>
  </w:style>
  <w:style w:type="character" w:styleId="1569" w:customStyle="1">
    <w:name w:val="Char Char231"/>
    <w:uiPriority w:val="0"/>
    <w:qFormat/>
    <w:rPr>
      <w:rFonts w:ascii="幼圆" w:hAnsi="华文细黑" w:eastAsia="幼圆" w:cs="Tahoma"/>
      <w:b/>
      <w:bCs/>
      <w:sz w:val="30"/>
      <w:szCs w:val="24"/>
    </w:rPr>
  </w:style>
  <w:style w:type="character" w:styleId="1570" w:customStyle="1">
    <w:name w:val="Char Char191"/>
    <w:uiPriority w:val="0"/>
    <w:qFormat/>
    <w:rPr>
      <w:rFonts w:ascii="仿宋_GB2312" w:hAnsi="仿宋_GB2312"/>
      <w:b/>
      <w:bCs/>
      <w:sz w:val="28"/>
      <w:szCs w:val="28"/>
    </w:rPr>
  </w:style>
  <w:style w:type="character" w:styleId="1571" w:customStyle="1">
    <w:name w:val="Char Char211"/>
    <w:uiPriority w:val="0"/>
    <w:qFormat/>
    <w:rPr>
      <w:rFonts w:ascii="华文细黑" w:hAnsi="华文细黑" w:eastAsia="幼圆" w:cs="Tahoma"/>
      <w:b/>
      <w:sz w:val="30"/>
      <w:szCs w:val="30"/>
    </w:rPr>
  </w:style>
  <w:style w:type="character" w:styleId="1572" w:customStyle="1">
    <w:name w:val="Char Char201"/>
    <w:uiPriority w:val="0"/>
    <w:qFormat/>
    <w:rPr>
      <w:rFonts w:ascii="Tahoma" w:hAnsi="Tahoma" w:eastAsia="幼圆"/>
      <w:b/>
      <w:bCs/>
      <w:sz w:val="28"/>
      <w:szCs w:val="28"/>
    </w:rPr>
  </w:style>
  <w:style w:type="character" w:styleId="1573" w:customStyle="1">
    <w:name w:val="Char Char221"/>
    <w:uiPriority w:val="0"/>
    <w:qFormat/>
    <w:rPr>
      <w:rFonts w:ascii="幼圆" w:hAnsi="华文细黑" w:eastAsia="幼圆" w:cs="Tahoma"/>
      <w:b/>
      <w:bCs/>
      <w:color w:val="ff0000"/>
      <w:sz w:val="30"/>
      <w:szCs w:val="30"/>
    </w:rPr>
  </w:style>
  <w:style w:type="character" w:styleId="1574" w:customStyle="1">
    <w:name w:val="Char Char161"/>
    <w:uiPriority w:val="0"/>
    <w:qFormat/>
    <w:rPr>
      <w:rFonts w:ascii="Tahoma" w:hAnsi="Tahoma" w:eastAsia="幼圆"/>
      <w:sz w:val="24"/>
      <w:szCs w:val="24"/>
    </w:rPr>
  </w:style>
  <w:style w:type="character" w:styleId="1575" w:customStyle="1">
    <w:name w:val="副标题 Char2"/>
    <w:uiPriority w:val="0"/>
    <w:qFormat/>
    <w:rPr>
      <w:rFonts w:ascii="Cambria" w:hAnsi="Cambria" w:cs="Times New Roman"/>
      <w:b/>
      <w:bCs/>
      <w:sz w:val="32"/>
      <w:szCs w:val="32"/>
    </w:rPr>
  </w:style>
  <w:style w:type="character" w:styleId="1576" w:customStyle="1">
    <w:name w:val="明显引用 Char2"/>
    <w:uiPriority w:val="99"/>
    <w:qFormat/>
    <w:rPr>
      <w:b/>
      <w:bCs/>
      <w:i/>
      <w:iCs/>
      <w:color w:val="4f81bd"/>
      <w:sz w:val="21"/>
    </w:rPr>
  </w:style>
  <w:style w:type="character" w:styleId="1577" w:customStyle="1">
    <w:name w:val="引用 Char2"/>
    <w:uiPriority w:val="99"/>
    <w:qFormat/>
    <w:rPr>
      <w:i/>
      <w:iCs/>
      <w:color w:val="000000"/>
      <w:sz w:val="21"/>
    </w:rPr>
  </w:style>
  <w:style w:type="paragraph" w:styleId="1578" w:customStyle="1">
    <w:name w:val="列出段落2"/>
    <w:basedOn w:val="794"/>
    <w:uiPriority w:val="0"/>
    <w:qFormat/>
    <w:pPr>
      <w:jc w:val="left"/>
    </w:pPr>
    <w:rPr>
      <w:rFonts w:ascii="Calibri" w:hAnsi="Calibri"/>
      <w:sz w:val="22"/>
      <w:szCs w:val="22"/>
      <w:lang w:eastAsia="en-US"/>
    </w:rPr>
  </w:style>
  <w:style w:type="paragraph" w:styleId="1579" w:customStyle="1">
    <w:name w:val="msonormal"/>
    <w:basedOn w:val="794"/>
    <w:uiPriority w:val="0"/>
    <w:qFormat/>
    <w:pPr>
      <w:jc w:val="left"/>
      <w:spacing w:before="100" w:beforeAutospacing="1" w:after="100" w:afterAutospacing="1"/>
      <w:widowControl/>
    </w:pPr>
    <w:rPr>
      <w:rFonts w:ascii="宋体" w:hAnsi="宋体" w:cs="宋体"/>
      <w:sz w:val="24"/>
      <w:szCs w:val="24"/>
    </w:rPr>
  </w:style>
  <w:style w:type="paragraph" w:styleId="1580" w:customStyle="1">
    <w:name w:val="font15"/>
    <w:basedOn w:val="794"/>
    <w:uiPriority w:val="0"/>
    <w:qFormat/>
    <w:pPr>
      <w:jc w:val="left"/>
      <w:spacing w:before="100" w:beforeAutospacing="1" w:after="100" w:afterAutospacing="1"/>
      <w:widowControl/>
    </w:pPr>
    <w:rPr>
      <w:rFonts w:ascii="宋体" w:hAnsi="宋体" w:cs="宋体"/>
      <w:sz w:val="22"/>
      <w:szCs w:val="22"/>
    </w:rPr>
  </w:style>
  <w:style w:type="character" w:styleId="1581" w:customStyle="1">
    <w:name w:val="fontstyle01"/>
    <w:uiPriority w:val="0"/>
    <w:qFormat/>
    <w:rPr>
      <w:rFonts w:hint="eastAsia" w:ascii="宋体" w:hAnsi="宋体" w:eastAsia="宋体"/>
      <w:color w:val="000000"/>
      <w:sz w:val="24"/>
      <w:szCs w:val="24"/>
    </w:rPr>
  </w:style>
  <w:style w:type="character" w:styleId="1582" w:customStyle="1">
    <w:name w:val="正文文本缩进 2 Char"/>
    <w:uiPriority w:val="0"/>
    <w:qFormat/>
    <w:rPr>
      <w:sz w:val="24"/>
    </w:rPr>
  </w:style>
  <w:style w:type="table" w:styleId="1583" w:customStyle="1">
    <w:name w:val="网格型4"/>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4" w:customStyle="1">
    <w:name w:val="页眉 Char"/>
    <w:uiPriority w:val="0"/>
    <w:qFormat/>
    <w:rPr>
      <w:sz w:val="18"/>
      <w:szCs w:val="18"/>
    </w:rPr>
  </w:style>
  <w:style w:type="character" w:styleId="1585" w:customStyle="1">
    <w:name w:val="页脚 Char"/>
    <w:uiPriority w:val="0"/>
    <w:qFormat/>
    <w:rPr>
      <w:sz w:val="18"/>
      <w:szCs w:val="18"/>
    </w:rPr>
  </w:style>
  <w:style w:type="character" w:styleId="1586" w:customStyle="1">
    <w:name w:val="bookmark-item"/>
    <w:basedOn w:val="804"/>
    <w:uiPriority w:val="0"/>
    <w:qFormat/>
  </w:style>
  <w:style w:type="character" w:styleId="1587" w:customStyle="1">
    <w:name w:val="纯文本 Char"/>
    <w:uiPriority w:val="0"/>
    <w:qFormat/>
    <w:rPr>
      <w:rFonts w:ascii="宋体" w:hAnsi="Courier New" w:eastAsia="宋体"/>
      <w:sz w:val="21"/>
      <w:lang w:val="en-US" w:eastAsia="zh-CN" w:bidi="ar-SA"/>
    </w:rPr>
  </w:style>
  <w:style w:type="character" w:styleId="1588" w:customStyle="1">
    <w:name w:val="标题 Char"/>
    <w:uiPriority w:val="0"/>
    <w:qFormat/>
    <w:rPr>
      <w:rFonts w:ascii="Cambria" w:hAnsi="Cambria" w:cs="Times New Roman"/>
      <w:b/>
      <w:bCs/>
      <w:sz w:val="32"/>
      <w:szCs w:val="32"/>
    </w:rPr>
  </w:style>
  <w:style w:type="character" w:styleId="1589" w:customStyle="1">
    <w:name w:val="正文文本缩进 2 Char1"/>
    <w:uiPriority w:val="99"/>
    <w:qFormat/>
    <w:rPr>
      <w:rFonts w:ascii="宋体"/>
      <w:b/>
      <w:bCs/>
      <w:sz w:val="24"/>
    </w:rPr>
  </w:style>
  <w:style w:type="character" w:styleId="1590" w:customStyle="1">
    <w:name w:val="标题 2 Char"/>
    <w:uiPriority w:val="0"/>
    <w:qFormat/>
    <w:rPr>
      <w:rFonts w:ascii="宋体" w:hAnsi="宋体" w:eastAsia="楷体_GB2312"/>
      <w:b/>
      <w:sz w:val="26"/>
    </w:rPr>
  </w:style>
  <w:style w:type="character" w:styleId="1591" w:customStyle="1">
    <w:name w:val="标题 1 Char"/>
    <w:uiPriority w:val="0"/>
    <w:qFormat/>
    <w:rPr>
      <w:rFonts w:eastAsia="楷体_GB2312"/>
      <w:b/>
      <w:sz w:val="44"/>
    </w:rPr>
  </w:style>
  <w:style w:type="character" w:styleId="1592" w:customStyle="1">
    <w:name w:val="批注文字 Char1"/>
    <w:uiPriority w:val="99"/>
    <w:semiHidden/>
    <w:qFormat/>
    <w:rPr>
      <w:rFonts w:eastAsia="楷体_GB2312"/>
      <w:sz w:val="26"/>
    </w:rPr>
  </w:style>
  <w:style w:type="character" w:styleId="1593" w:customStyle="1">
    <w:name w:val="ca-221"/>
    <w:uiPriority w:val="0"/>
    <w:qFormat/>
    <w:rPr>
      <w:rFonts w:hint="eastAsia" w:ascii="宋体" w:hAnsi="宋体" w:eastAsia="宋体"/>
      <w:color w:val="ff0000"/>
      <w:sz w:val="24"/>
      <w:szCs w:val="24"/>
    </w:rPr>
  </w:style>
  <w:style w:type="character" w:styleId="1594" w:customStyle="1">
    <w:name w:val="正文缩进 Char2"/>
    <w:uiPriority w:val="0"/>
    <w:qFormat/>
    <w:rPr>
      <w:rFonts w:eastAsia="楷体_GB2312"/>
      <w:sz w:val="24"/>
      <w:lang w:val="en-US" w:eastAsia="zh-CN" w:bidi="ar-SA"/>
    </w:rPr>
  </w:style>
  <w:style w:type="character" w:styleId="1595" w:customStyle="1">
    <w:name w:val="正文首行缩进 Char Char"/>
    <w:link w:val="1596"/>
    <w:uiPriority w:val="0"/>
    <w:qFormat/>
    <w:rPr>
      <w:szCs w:val="24"/>
      <w:lang w:bidi="ar-SA"/>
    </w:rPr>
  </w:style>
  <w:style w:type="paragraph" w:styleId="1596" w:customStyle="1">
    <w:name w:val="正文首行缩进1"/>
    <w:basedOn w:val="820"/>
    <w:link w:val="1595"/>
    <w:uiPriority w:val="0"/>
    <w:qFormat/>
    <w:pPr>
      <w:ind w:firstLine="420"/>
      <w:spacing w:after="120"/>
    </w:pPr>
    <w:rPr>
      <w:rFonts w:ascii="Times New Roman" w:eastAsia="宋体"/>
      <w:bCs w:val="0"/>
      <w:sz w:val="20"/>
      <w:szCs w:val="24"/>
      <w:lang w:val="en-US"/>
    </w:rPr>
  </w:style>
  <w:style w:type="character" w:styleId="1597" w:customStyle="1">
    <w:name w:val="纯文本 Char2"/>
    <w:uiPriority w:val="0"/>
    <w:qFormat/>
    <w:rPr>
      <w:rFonts w:ascii="宋体" w:hAnsi="Courier New" w:eastAsia="楷体_GB2312"/>
      <w:sz w:val="26"/>
      <w:lang w:val="en-US" w:eastAsia="zh-CN" w:bidi="ar-SA"/>
    </w:rPr>
  </w:style>
  <w:style w:type="character" w:styleId="1598" w:customStyle="1">
    <w:name w:val="正文文本 Char"/>
    <w:uiPriority w:val="0"/>
    <w:qFormat/>
    <w:rPr>
      <w:rFonts w:ascii="楷体_GB2312" w:eastAsia="楷体_GB2312"/>
      <w:sz w:val="28"/>
      <w:lang w:val="en-US" w:eastAsia="zh-CN" w:bidi="ar-SA"/>
    </w:rPr>
  </w:style>
  <w:style w:type="character" w:styleId="1599" w:customStyle="1">
    <w:name w:val="HTML 预设格式 Char"/>
    <w:uiPriority w:val="0"/>
    <w:qFormat/>
    <w:rPr>
      <w:rFonts w:ascii="黑体" w:hAnsi="Courier New" w:eastAsia="黑体" w:cs="楷体_GB2312"/>
    </w:rPr>
  </w:style>
  <w:style w:type="character" w:styleId="1600" w:customStyle="1">
    <w:name w:val="Andy_2级 Char"/>
    <w:link w:val="1601"/>
    <w:uiPriority w:val="0"/>
    <w:qFormat/>
    <w:rPr>
      <w:rFonts w:ascii="Calibri" w:hAnsi="Calibri"/>
      <w:sz w:val="24"/>
    </w:rPr>
  </w:style>
  <w:style w:type="paragraph" w:styleId="1601" w:customStyle="1">
    <w:name w:val="Andy_2级"/>
    <w:basedOn w:val="1602"/>
    <w:link w:val="1600"/>
    <w:uiPriority w:val="0"/>
    <w:qFormat/>
    <w:pPr>
      <w:ind w:firstLine="510"/>
    </w:pPr>
    <w:rPr>
      <w:szCs w:val="20"/>
      <w:lang w:bidi="mn-Mong-CN"/>
    </w:rPr>
  </w:style>
  <w:style w:type="paragraph" w:styleId="1602" w:customStyle="1">
    <w:name w:val="Andy_二级"/>
    <w:basedOn w:val="794"/>
    <w:uiPriority w:val="0"/>
    <w:qFormat/>
    <w:pPr>
      <w:spacing w:line="360" w:lineRule="auto"/>
    </w:pPr>
    <w:rPr>
      <w:rFonts w:ascii="Calibri" w:hAnsi="Calibri"/>
      <w:sz w:val="24"/>
      <w:szCs w:val="22"/>
    </w:rPr>
  </w:style>
  <w:style w:type="character" w:styleId="1603" w:customStyle="1">
    <w:name w:val="Plain Text Char"/>
    <w:link w:val="1604"/>
    <w:uiPriority w:val="0"/>
    <w:qFormat/>
    <w:rPr>
      <w:rFonts w:ascii="宋体" w:hAnsi="Courier New" w:eastAsia="楷体_GB2312"/>
      <w:sz w:val="26"/>
    </w:rPr>
  </w:style>
  <w:style w:type="paragraph" w:styleId="1604" w:customStyle="1">
    <w:name w:val="纯文本5"/>
    <w:basedOn w:val="794"/>
    <w:link w:val="1603"/>
    <w:uiPriority w:val="0"/>
    <w:qFormat/>
    <w:rPr>
      <w:rFonts w:ascii="宋体" w:hAnsi="Courier New" w:eastAsia="楷体_GB2312"/>
      <w:sz w:val="26"/>
      <w:lang w:bidi="mn-Mong-CN"/>
    </w:rPr>
  </w:style>
  <w:style w:type="character" w:styleId="1605" w:customStyle="1">
    <w:name w:val="Andy_3级 Char"/>
    <w:link w:val="1606"/>
    <w:uiPriority w:val="0"/>
    <w:qFormat/>
    <w:rPr>
      <w:rFonts w:ascii="Calibri" w:hAnsi="Calibri"/>
      <w:sz w:val="24"/>
    </w:rPr>
  </w:style>
  <w:style w:type="paragraph" w:styleId="1606" w:customStyle="1">
    <w:name w:val="Andy_3级"/>
    <w:basedOn w:val="794"/>
    <w:link w:val="1605"/>
    <w:uiPriority w:val="0"/>
    <w:qFormat/>
    <w:pPr>
      <w:ind w:firstLine="510"/>
      <w:spacing w:line="360" w:lineRule="auto"/>
    </w:pPr>
    <w:rPr>
      <w:rFonts w:ascii="Calibri" w:hAnsi="Calibri"/>
      <w:sz w:val="24"/>
      <w:lang w:bidi="mn-Mong-CN"/>
    </w:rPr>
  </w:style>
  <w:style w:type="character" w:styleId="1607" w:customStyle="1">
    <w:name w:val="Andy_正文 Char"/>
    <w:link w:val="1608"/>
    <w:uiPriority w:val="0"/>
    <w:qFormat/>
    <w:rPr>
      <w:rFonts w:ascii="Calibri" w:hAnsi="Calibri"/>
      <w:sz w:val="24"/>
      <w:szCs w:val="24"/>
    </w:rPr>
  </w:style>
  <w:style w:type="paragraph" w:styleId="1608" w:customStyle="1">
    <w:name w:val="Andy_正文"/>
    <w:basedOn w:val="794"/>
    <w:link w:val="1607"/>
    <w:uiPriority w:val="0"/>
    <w:qFormat/>
    <w:pPr>
      <w:ind w:firstLine="480"/>
      <w:spacing w:line="360" w:lineRule="auto"/>
    </w:pPr>
    <w:rPr>
      <w:rFonts w:ascii="Calibri" w:hAnsi="Calibri"/>
      <w:sz w:val="24"/>
      <w:szCs w:val="24"/>
      <w:lang w:bidi="mn-Mong-CN"/>
    </w:rPr>
  </w:style>
  <w:style w:type="character" w:styleId="1609" w:customStyle="1">
    <w:name w:val="中等深浅网格 1 - 着色 2 字符"/>
    <w:link w:val="1610"/>
    <w:uiPriority w:val="34"/>
    <w:qFormat/>
    <w:rPr>
      <w:sz w:val="21"/>
      <w:szCs w:val="24"/>
    </w:rPr>
  </w:style>
  <w:style w:type="paragraph" w:styleId="1610" w:customStyle="1">
    <w:name w:val="中等深浅网格 1 - 着色 21"/>
    <w:basedOn w:val="794"/>
    <w:link w:val="1609"/>
    <w:uiPriority w:val="34"/>
    <w:qFormat/>
    <w:pPr>
      <w:ind w:firstLine="420"/>
      <w:jc w:val="left"/>
      <w:spacing w:line="360" w:lineRule="auto"/>
    </w:pPr>
    <w:rPr>
      <w:szCs w:val="24"/>
      <w:lang w:bidi="mn-Mong-CN"/>
    </w:rPr>
  </w:style>
  <w:style w:type="character" w:styleId="1611" w:customStyle="1">
    <w:name w:val="_正文段落 Char"/>
    <w:link w:val="1612"/>
    <w:uiPriority w:val="0"/>
    <w:qFormat/>
    <w:rPr>
      <w:sz w:val="24"/>
      <w:szCs w:val="24"/>
    </w:rPr>
  </w:style>
  <w:style w:type="paragraph" w:styleId="1612" w:customStyle="1">
    <w:name w:val="_正文段落"/>
    <w:basedOn w:val="794"/>
    <w:link w:val="1611"/>
    <w:uiPriority w:val="0"/>
    <w:qFormat/>
    <w:pPr>
      <w:ind w:firstLine="200"/>
      <w:spacing w:line="360" w:lineRule="auto"/>
    </w:pPr>
    <w:rPr>
      <w:sz w:val="24"/>
      <w:szCs w:val="24"/>
      <w:lang w:bidi="mn-Mong-CN"/>
    </w:rPr>
  </w:style>
  <w:style w:type="character" w:styleId="1613" w:customStyle="1">
    <w:name w:val="CL 正文1.25 Char"/>
    <w:link w:val="1614"/>
    <w:uiPriority w:val="0"/>
    <w:qFormat/>
    <w:rPr>
      <w:rFonts w:ascii="Cambria" w:hAnsi="Cambria"/>
      <w:spacing w:val="4"/>
      <w:sz w:val="24"/>
      <w:szCs w:val="21"/>
    </w:rPr>
  </w:style>
  <w:style w:type="paragraph" w:styleId="1614" w:customStyle="1">
    <w:name w:val="CL 正文1.25"/>
    <w:basedOn w:val="794"/>
    <w:link w:val="1613"/>
    <w:uiPriority w:val="0"/>
    <w:qFormat/>
    <w:pPr>
      <w:ind w:firstLine="200"/>
      <w:spacing w:line="360" w:lineRule="auto"/>
    </w:pPr>
    <w:rPr>
      <w:rFonts w:ascii="Cambria" w:hAnsi="Cambria"/>
      <w:spacing w:val="4"/>
      <w:sz w:val="24"/>
      <w:szCs w:val="21"/>
      <w:lang w:bidi="mn-Mong-CN"/>
    </w:rPr>
  </w:style>
  <w:style w:type="character" w:styleId="1615" w:customStyle="1">
    <w:name w:val="正文缩进 Char1"/>
    <w:uiPriority w:val="0"/>
    <w:qFormat/>
    <w:rPr>
      <w:rFonts w:ascii="Times New Roman" w:hAnsi="Times New Roman" w:eastAsia="楷体_GB2312" w:cs="Times New Roman"/>
      <w:sz w:val="24"/>
      <w:szCs w:val="20"/>
    </w:rPr>
  </w:style>
  <w:style w:type="character" w:styleId="1616" w:customStyle="1">
    <w:name w:val="正文缩进 Char"/>
    <w:uiPriority w:val="0"/>
    <w:qFormat/>
    <w:rPr>
      <w:rFonts w:eastAsia="楷体_GB2312"/>
      <w:sz w:val="24"/>
      <w:lang w:val="en-US" w:eastAsia="zh-CN" w:bidi="ar-SA"/>
    </w:rPr>
  </w:style>
  <w:style w:type="paragraph" w:styleId="1617" w:customStyle="1">
    <w:name w:val="Char Char3 Char Char Char Char Char Char Char Char Char Char Char Char Char Char Char Char"/>
    <w:basedOn w:val="794"/>
    <w:uiPriority w:val="0"/>
    <w:qFormat/>
    <w:pPr>
      <w:ind w:firstLine="200"/>
      <w:jc w:val="left"/>
      <w:spacing w:after="160" w:line="360" w:lineRule="auto"/>
      <w:widowControl/>
    </w:pPr>
    <w:rPr>
      <w:rFonts w:ascii="宋体" w:hAnsi="宋体"/>
      <w:sz w:val="24"/>
    </w:rPr>
  </w:style>
  <w:style w:type="paragraph" w:styleId="1618" w:customStyle="1">
    <w:name w:val="Char Char Char1 Char Char Char Char"/>
    <w:basedOn w:val="794"/>
    <w:uiPriority w:val="0"/>
    <w:qFormat/>
    <w:pPr>
      <w:jc w:val="left"/>
      <w:spacing w:after="160" w:line="240" w:lineRule="exact"/>
      <w:widowControl/>
    </w:pPr>
    <w:rPr>
      <w:sz w:val="24"/>
      <w:szCs w:val="24"/>
    </w:rPr>
  </w:style>
  <w:style w:type="paragraph" w:styleId="1619" w:customStyle="1">
    <w:name w:val="小四 段落 宋体 Char Char Char Char Char Char"/>
    <w:basedOn w:val="1620"/>
    <w:uiPriority w:val="0"/>
    <w:qFormat/>
    <w:pPr>
      <w:ind w:firstLine="480"/>
    </w:pPr>
    <w:rPr>
      <w:rFonts w:ascii="宋体" w:hAnsi="宋体"/>
    </w:rPr>
  </w:style>
  <w:style w:type="paragraph" w:styleId="1620" w:customStyle="1">
    <w:name w:val="小四 段落 宋体 Char Char Char Char Char Char Char"/>
    <w:basedOn w:val="809"/>
    <w:uiPriority w:val="0"/>
    <w:semiHidden/>
    <w:qFormat/>
    <w:pPr>
      <w:ind w:left="0" w:right="-33" w:firstLine="545"/>
      <w:jc w:val="left"/>
      <w:tabs>
        <w:tab w:val="clear" w:pos="360" w:leader="none"/>
      </w:tabs>
    </w:pPr>
    <w:rPr>
      <w:rFonts w:ascii="Times New Roman" w:hAnsi="Times New Roman" w:eastAsia="宋体"/>
      <w:lang w:val="en-US"/>
    </w:rPr>
  </w:style>
  <w:style w:type="paragraph" w:styleId="1621" w:customStyle="1">
    <w:name w:val="cardlist-value"/>
    <w:basedOn w:val="794"/>
    <w:uiPriority w:val="0"/>
    <w:qFormat/>
    <w:pPr>
      <w:jc w:val="left"/>
      <w:spacing w:before="100" w:beforeAutospacing="1" w:after="100" w:afterAutospacing="1"/>
      <w:widowControl/>
    </w:pPr>
    <w:rPr>
      <w:rFonts w:ascii="宋体" w:hAnsi="宋体" w:cs="宋体"/>
      <w:sz w:val="24"/>
      <w:szCs w:val="24"/>
    </w:rPr>
  </w:style>
  <w:style w:type="paragraph" w:styleId="1622" w:customStyle="1">
    <w:name w:val="Default Paragraph Font Para Char"/>
    <w:basedOn w:val="794"/>
    <w:uiPriority w:val="0"/>
    <w:semiHidden/>
    <w:qFormat/>
    <w:pPr>
      <w:jc w:val="left"/>
      <w:spacing w:after="160" w:line="240" w:lineRule="exact"/>
      <w:widowControl/>
    </w:pPr>
    <w:rPr>
      <w:rFonts w:ascii="Verdana" w:hAnsi="Verdana"/>
      <w:sz w:val="20"/>
      <w:lang w:eastAsia="en-US"/>
    </w:rPr>
  </w:style>
  <w:style w:type="paragraph" w:styleId="1623" w:customStyle="1">
    <w:name w:val="Plain Text1"/>
    <w:basedOn w:val="794"/>
    <w:uiPriority w:val="0"/>
    <w:qFormat/>
    <w:rPr>
      <w:rFonts w:ascii="宋体" w:hAnsi="Courier New" w:eastAsia="楷体_GB2312"/>
      <w:sz w:val="26"/>
    </w:rPr>
  </w:style>
  <w:style w:type="paragraph" w:styleId="1624" w:customStyle="1">
    <w:name w:val="小四 段落 宋体 Char"/>
    <w:basedOn w:val="809"/>
    <w:uiPriority w:val="0"/>
    <w:qFormat/>
    <w:pPr>
      <w:ind w:left="0" w:right="-33" w:firstLine="480"/>
      <w:jc w:val="left"/>
      <w:tabs>
        <w:tab w:val="clear" w:pos="360" w:leader="none"/>
      </w:tabs>
    </w:pPr>
    <w:rPr>
      <w:rFonts w:ascii="Times New Roman" w:hAnsi="Times New Roman" w:eastAsia="宋体"/>
      <w:lang w:val="en-US"/>
    </w:rPr>
  </w:style>
  <w:style w:type="paragraph" w:styleId="1625" w:customStyle="1">
    <w:name w:val="纯文本2"/>
    <w:basedOn w:val="794"/>
    <w:uiPriority w:val="0"/>
    <w:qFormat/>
    <w:rPr>
      <w:rFonts w:ascii="宋体" w:hAnsi="Courier New" w:eastAsia="楷体_GB2312"/>
      <w:sz w:val="26"/>
    </w:rPr>
  </w:style>
  <w:style w:type="paragraph" w:styleId="1626" w:customStyle="1">
    <w:name w:val="Andy_一级"/>
    <w:basedOn w:val="794"/>
    <w:uiPriority w:val="0"/>
    <w:qFormat/>
    <w:pPr>
      <w:ind w:left="420" w:hanging="420"/>
      <w:keepNext/>
      <w:spacing w:line="360" w:lineRule="auto"/>
      <w:tabs>
        <w:tab w:val="left" w:pos="420" w:leader="none"/>
      </w:tabs>
    </w:pPr>
    <w:rPr>
      <w:rFonts w:ascii="Calibri" w:hAnsi="Calibri"/>
      <w:b/>
      <w:sz w:val="24"/>
      <w:szCs w:val="22"/>
    </w:rPr>
  </w:style>
  <w:style w:type="paragraph" w:styleId="1627" w:customStyle="1">
    <w:name w:val="Andy_4级"/>
    <w:basedOn w:val="794"/>
    <w:uiPriority w:val="0"/>
    <w:qFormat/>
    <w:pPr>
      <w:ind w:left="420" w:firstLine="510"/>
      <w:spacing w:line="360" w:lineRule="auto"/>
      <w:tabs>
        <w:tab w:val="left" w:pos="420" w:leader="none"/>
      </w:tabs>
    </w:pPr>
    <w:rPr>
      <w:rFonts w:ascii="Calibri" w:hAnsi="Calibri"/>
      <w:sz w:val="24"/>
    </w:rPr>
  </w:style>
  <w:style w:type="paragraph" w:styleId="1628" w:customStyle="1">
    <w:name w:val="纯文本3"/>
    <w:basedOn w:val="794"/>
    <w:uiPriority w:val="0"/>
    <w:qFormat/>
    <w:rPr>
      <w:rFonts w:ascii="宋体" w:hAnsi="Courier New" w:eastAsia="楷体_GB2312"/>
      <w:sz w:val="26"/>
    </w:rPr>
  </w:style>
  <w:style w:type="table" w:styleId="1629" w:customStyle="1">
    <w:name w:val="网格型5"/>
    <w:basedOn w:val="8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0" w:customStyle="1">
    <w:name w:val="纯文本4"/>
    <w:basedOn w:val="794"/>
    <w:uiPriority w:val="0"/>
    <w:qFormat/>
    <w:rPr>
      <w:rFonts w:ascii="宋体" w:hAnsi="Courier New" w:eastAsia="楷体_GB2312"/>
      <w:sz w:val="26"/>
    </w:rPr>
  </w:style>
  <w:style w:type="character" w:styleId="1631" w:customStyle="1">
    <w:name w:val="批注框文本 Char"/>
    <w:uiPriority w:val="0"/>
    <w:qFormat/>
    <w:rPr>
      <w:rFonts w:eastAsia="楷体_GB2312"/>
      <w:sz w:val="18"/>
      <w:szCs w:val="18"/>
    </w:rPr>
  </w:style>
  <w:style w:type="paragraph" w:styleId="1632" w:customStyle="1">
    <w:name w:val="纯文本6"/>
    <w:basedOn w:val="794"/>
    <w:uiPriority w:val="0"/>
    <w:qFormat/>
    <w:rPr>
      <w:rFonts w:ascii="宋体" w:hAnsi="Courier New" w:eastAsia="楷体_GB2312"/>
      <w:sz w:val="26"/>
    </w:rPr>
  </w:style>
  <w:style w:type="paragraph" w:styleId="1633" w:customStyle="1">
    <w:name w:val="纯文本7"/>
    <w:basedOn w:val="794"/>
    <w:uiPriority w:val="0"/>
    <w:qFormat/>
    <w:rPr>
      <w:rFonts w:ascii="宋体" w:hAnsi="Courier New" w:eastAsia="楷体_GB2312"/>
      <w:sz w:val="26"/>
      <w:lang w:val="zh-CN"/>
    </w:rPr>
  </w:style>
  <w:style w:type="paragraph" w:styleId="1634"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5" w:customStyle="1">
    <w:name w:val="彩色列表 - 强调文字颜色 11"/>
    <w:basedOn w:val="794"/>
    <w:uiPriority w:val="34"/>
    <w:qFormat/>
    <w:pPr>
      <w:ind w:firstLine="420"/>
      <w:jc w:val="left"/>
      <w:spacing w:line="480" w:lineRule="auto"/>
    </w:pPr>
    <w:rPr>
      <w:rFonts w:ascii="Calibri" w:hAnsi="Calibri"/>
      <w:sz w:val="24"/>
      <w:szCs w:val="22"/>
      <w:lang w:eastAsia="zh-TW"/>
    </w:rPr>
  </w:style>
  <w:style w:type="character" w:styleId="1636" w:customStyle="1">
    <w:name w:val="标题 3 Char"/>
    <w:uiPriority w:val="0"/>
    <w:qFormat/>
    <w:rPr>
      <w:rFonts w:eastAsia="楷体_GB2312"/>
      <w:b/>
      <w:sz w:val="26"/>
    </w:rPr>
  </w:style>
  <w:style w:type="character" w:styleId="1637" w:customStyle="1">
    <w:name w:val="标题 4 Char"/>
    <w:uiPriority w:val="0"/>
    <w:qFormat/>
    <w:rPr>
      <w:rFonts w:ascii="Arial" w:hAnsi="Arial" w:eastAsia="黑体"/>
      <w:b/>
      <w:bCs/>
      <w:sz w:val="28"/>
      <w:szCs w:val="28"/>
    </w:rPr>
  </w:style>
  <w:style w:type="character" w:styleId="1638" w:customStyle="1">
    <w:name w:val="标题 5 Char"/>
    <w:uiPriority w:val="0"/>
    <w:qFormat/>
    <w:rPr>
      <w:rFonts w:ascii="宋体" w:hAnsi="Tms Rmn"/>
      <w:b/>
      <w:sz w:val="28"/>
    </w:rPr>
  </w:style>
  <w:style w:type="character" w:styleId="1639" w:customStyle="1">
    <w:name w:val="标题 6 Char"/>
    <w:uiPriority w:val="0"/>
    <w:qFormat/>
    <w:rPr>
      <w:rFonts w:ascii="黑体" w:hAnsi="Tms Rmn" w:eastAsia="黑体"/>
      <w:b/>
      <w:sz w:val="24"/>
    </w:rPr>
  </w:style>
  <w:style w:type="character" w:styleId="1640" w:customStyle="1">
    <w:name w:val="标题 7 Char"/>
    <w:uiPriority w:val="0"/>
    <w:qFormat/>
    <w:rPr>
      <w:rFonts w:ascii="宋体" w:hAnsi="Tms Rmn"/>
      <w:b/>
      <w:sz w:val="24"/>
    </w:rPr>
  </w:style>
  <w:style w:type="character" w:styleId="1641" w:customStyle="1">
    <w:name w:val="标题 8 Char"/>
    <w:uiPriority w:val="0"/>
    <w:qFormat/>
    <w:rPr>
      <w:rFonts w:ascii="Arial" w:hAnsi="Arial" w:eastAsia="黑体"/>
      <w:sz w:val="24"/>
      <w:szCs w:val="24"/>
    </w:rPr>
  </w:style>
  <w:style w:type="character" w:styleId="1642" w:customStyle="1">
    <w:name w:val="标题 9 Char"/>
    <w:uiPriority w:val="0"/>
    <w:qFormat/>
    <w:rPr>
      <w:rFonts w:ascii="Arial" w:hAnsi="Arial" w:eastAsia="黑体"/>
      <w:sz w:val="21"/>
      <w:szCs w:val="21"/>
    </w:rPr>
  </w:style>
  <w:style w:type="character" w:styleId="1643" w:customStyle="1">
    <w:name w:val="脚注文本 Char"/>
    <w:uiPriority w:val="0"/>
    <w:semiHidden/>
    <w:qFormat/>
    <w:rPr>
      <w:rFonts w:eastAsia="楷体_GB2312"/>
      <w:sz w:val="18"/>
    </w:rPr>
  </w:style>
  <w:style w:type="character" w:styleId="1644" w:customStyle="1">
    <w:name w:val="文档结构图 Char"/>
    <w:uiPriority w:val="0"/>
    <w:semiHidden/>
    <w:qFormat/>
    <w:rPr>
      <w:sz w:val="21"/>
      <w:shd w:val="clear" w:color="auto" w:fill="000080"/>
    </w:rPr>
  </w:style>
  <w:style w:type="character" w:styleId="1645" w:customStyle="1">
    <w:name w:val="批注主题 Char"/>
    <w:uiPriority w:val="0"/>
    <w:semiHidden/>
    <w:qFormat/>
    <w:rPr>
      <w:rFonts w:eastAsia="楷体_GB2312"/>
      <w:b/>
      <w:bCs/>
      <w:sz w:val="26"/>
      <w:lang w:val="zh-CN" w:eastAsia="zh-CN"/>
    </w:rPr>
  </w:style>
  <w:style w:type="character" w:styleId="1646" w:customStyle="1">
    <w:name w:val="日期 Char"/>
    <w:uiPriority w:val="0"/>
    <w:qFormat/>
    <w:rPr>
      <w:rFonts w:ascii="宋体" w:hAnsi="宋体" w:eastAsia="楷体_GB2312"/>
      <w:sz w:val="24"/>
    </w:rPr>
  </w:style>
  <w:style w:type="character" w:styleId="1647" w:customStyle="1">
    <w:name w:val="正文文本 2 Char"/>
    <w:uiPriority w:val="0"/>
    <w:qFormat/>
    <w:rPr>
      <w:rFonts w:eastAsia="楷体_GB2312"/>
      <w:sz w:val="26"/>
    </w:rPr>
  </w:style>
  <w:style w:type="character" w:styleId="1648" w:customStyle="1">
    <w:name w:val="正文文本缩进 3 Char"/>
    <w:uiPriority w:val="0"/>
    <w:qFormat/>
    <w:rPr>
      <w:sz w:val="24"/>
      <w:szCs w:val="24"/>
    </w:rPr>
  </w:style>
  <w:style w:type="paragraph" w:styleId="164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50" w:customStyle="1">
    <w:name w:val="纯文本111"/>
    <w:basedOn w:val="794"/>
    <w:uiPriority w:val="0"/>
    <w:qFormat/>
    <w:rPr>
      <w:rFonts w:ascii="宋体" w:hAnsi="Courier New"/>
      <w:sz w:val="34"/>
    </w:rPr>
  </w:style>
  <w:style w:type="character" w:styleId="1651" w:customStyle="1">
    <w:name w:val="尾注文本 Char"/>
    <w:uiPriority w:val="0"/>
    <w:qFormat/>
    <w:rPr>
      <w:rFonts w:eastAsia="楷体_GB2312"/>
      <w:sz w:val="26"/>
    </w:rPr>
  </w:style>
  <w:style w:type="character" w:styleId="1652" w:customStyle="1">
    <w:name w:val="未处理的提及1"/>
    <w:basedOn w:val="804"/>
    <w:uiPriority w:val="99"/>
    <w:semiHidden/>
    <w:unhideWhenUsed/>
    <w:qFormat/>
    <w:rPr>
      <w:color w:val="605e5c"/>
      <w:shd w:val="clear" w:color="auto" w:fill="e1dfdd"/>
    </w:rPr>
  </w:style>
  <w:style w:type="paragraph" w:styleId="165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4" w:customStyle="1">
    <w:name w:val="列出段落3"/>
    <w:basedOn w:val="794"/>
    <w:uiPriority w:val="34"/>
    <w:qFormat/>
    <w:pPr>
      <w:ind w:firstLine="420"/>
    </w:pPr>
  </w:style>
  <w:style w:type="table" w:styleId="1655" w:customStyle="1">
    <w:name w:val="网格型5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6"/>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4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52"/>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9" w:customStyle="1">
    <w:name w:val="Char Char411"/>
    <w:uiPriority w:val="0"/>
    <w:qFormat/>
    <w:rPr>
      <w:rFonts w:ascii="宋体" w:hAnsi="宋体" w:eastAsia="黑体" w:cs="Arial"/>
      <w:b/>
      <w:sz w:val="28"/>
      <w:szCs w:val="32"/>
      <w:lang w:val="en-US" w:eastAsia="zh-CN" w:bidi="ar-SA"/>
    </w:rPr>
  </w:style>
  <w:style w:type="character" w:styleId="1660" w:customStyle="1">
    <w:name w:val="Char Char111"/>
    <w:uiPriority w:val="0"/>
    <w:qFormat/>
    <w:rPr>
      <w:rFonts w:ascii="黑体" w:hAnsi="Arial" w:eastAsia="黑体" w:cs="Arial"/>
      <w:b/>
      <w:bCs/>
      <w:sz w:val="32"/>
      <w:szCs w:val="32"/>
      <w:lang w:val="en-US" w:eastAsia="zh-CN" w:bidi="ar-SA"/>
    </w:rPr>
  </w:style>
  <w:style w:type="character" w:styleId="1661" w:customStyle="1">
    <w:name w:val="Char Char51"/>
    <w:uiPriority w:val="0"/>
    <w:qFormat/>
    <w:rPr>
      <w:rFonts w:eastAsia="宋体"/>
      <w:b/>
      <w:bCs/>
      <w:sz w:val="21"/>
      <w:szCs w:val="24"/>
      <w:lang w:val="en-US" w:eastAsia="zh-CN" w:bidi="ar-SA"/>
    </w:rPr>
  </w:style>
  <w:style w:type="character" w:styleId="1662" w:customStyle="1">
    <w:name w:val="Char Char2111"/>
    <w:uiPriority w:val="0"/>
    <w:qFormat/>
    <w:rPr>
      <w:rFonts w:eastAsia="宋体"/>
      <w:sz w:val="21"/>
      <w:szCs w:val="24"/>
      <w:lang w:val="en-US" w:eastAsia="zh-CN" w:bidi="ar-SA"/>
    </w:rPr>
  </w:style>
  <w:style w:type="character" w:styleId="1663" w:customStyle="1">
    <w:name w:val="Char Char311"/>
    <w:uiPriority w:val="0"/>
    <w:qFormat/>
    <w:rPr>
      <w:rFonts w:ascii="黑体" w:hAnsi="宋体" w:eastAsia="黑体" w:cs="Arial"/>
      <w:b/>
      <w:bCs/>
      <w:sz w:val="24"/>
      <w:szCs w:val="24"/>
      <w:lang w:val="en-US" w:eastAsia="zh-CN" w:bidi="ar-SA"/>
    </w:rPr>
  </w:style>
  <w:style w:type="paragraph" w:styleId="1664" w:customStyle="1">
    <w:name w:val="Char111"/>
    <w:basedOn w:val="794"/>
    <w:uiPriority w:val="0"/>
    <w:qFormat/>
    <w:pPr>
      <w:jc w:val="left"/>
      <w:spacing w:after="160" w:line="240" w:lineRule="exact"/>
      <w:widowControl/>
    </w:pPr>
    <w:rPr>
      <w:rFonts w:ascii="Verdana" w:hAnsi="Verdana" w:eastAsia="仿宋_GB2312"/>
      <w:sz w:val="24"/>
      <w:lang w:eastAsia="en-US"/>
    </w:rPr>
  </w:style>
  <w:style w:type="paragraph" w:styleId="1665"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6" w:customStyle="1">
    <w:name w:val="Char Char Char Char Char Char Char Char Char Char11"/>
    <w:basedOn w:val="794"/>
    <w:uiPriority w:val="0"/>
    <w:qFormat/>
    <w:pPr>
      <w:ind w:left="855" w:hanging="855"/>
      <w:tabs>
        <w:tab w:val="left" w:pos="360" w:leader="none"/>
        <w:tab w:val="left" w:pos="855" w:leader="none"/>
      </w:tabs>
    </w:pPr>
    <w:rPr>
      <w:sz w:val="24"/>
      <w:szCs w:val="24"/>
    </w:rPr>
  </w:style>
  <w:style w:type="paragraph" w:styleId="1667" w:customStyle="1">
    <w:name w:val="Char Char Char Char21"/>
    <w:basedOn w:val="794"/>
    <w:uiPriority w:val="0"/>
    <w:qFormat/>
    <w:rPr>
      <w:szCs w:val="24"/>
    </w:rPr>
  </w:style>
  <w:style w:type="paragraph" w:styleId="1668" w:customStyle="1">
    <w:name w:val="Char Char Char Char111"/>
    <w:basedOn w:val="794"/>
    <w:uiPriority w:val="0"/>
    <w:qFormat/>
    <w:rPr>
      <w:szCs w:val="24"/>
    </w:rPr>
  </w:style>
  <w:style w:type="paragraph" w:styleId="1669" w:customStyle="1">
    <w:name w:val="TOC 标题2"/>
    <w:basedOn w:val="795"/>
    <w:next w:val="794"/>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0" w:customStyle="1">
    <w:name w:val="样式 小四 段前: 5 磅 段后: 5 磅 首行缩进:  2 字符"/>
    <w:basedOn w:val="794"/>
    <w:uiPriority w:val="99"/>
    <w:qFormat/>
    <w:pPr>
      <w:spacing w:line="360" w:lineRule="auto"/>
    </w:pPr>
    <w:rPr>
      <w:rFonts w:ascii="宋体" w:hAnsi="宋体"/>
      <w:szCs w:val="21"/>
    </w:rPr>
  </w:style>
  <w:style w:type="character" w:styleId="1671" w:customStyle="1">
    <w:name w:val="未处理的提及2"/>
    <w:basedOn w:val="804"/>
    <w:uiPriority w:val="99"/>
    <w:semiHidden/>
    <w:unhideWhenUsed/>
    <w:qFormat/>
    <w:rPr>
      <w:color w:val="605e5c"/>
      <w:shd w:val="clear" w:color="auto" w:fill="e1dfdd"/>
    </w:rPr>
  </w:style>
  <w:style w:type="table" w:styleId="1672" w:customStyle="1">
    <w:name w:val="网格型5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3" w:customStyle="1">
    <w:name w:val="修订2"/>
    <w:hidden/>
    <w:uiPriority w:val="99"/>
    <w:semiHidden/>
    <w:qFormat/>
    <w:rPr>
      <w:rFonts w:ascii="Times New Roman" w:hAnsi="Times New Roman" w:eastAsia="宋体" w:cs="Times New Roman"/>
      <w:sz w:val="21"/>
      <w:lang w:val="en-US" w:eastAsia="zh-CN" w:bidi="ar-SA"/>
    </w:rPr>
  </w:style>
  <w:style w:type="table" w:styleId="1674" w:customStyle="1">
    <w:name w:val="网格型11"/>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5" w:customStyle="1">
    <w:name w:val="NormalCharacter"/>
    <w:uiPriority w:val="0"/>
    <w:semiHidden/>
    <w:qFormat/>
  </w:style>
  <w:style w:type="table" w:styleId="1676" w:customStyle="1">
    <w:name w:val="网格型4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7"/>
    <w:basedOn w:val="80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8" w:customStyle="1">
    <w:name w:val="首行缩进"/>
    <w:basedOn w:val="794"/>
    <w:uiPriority w:val="0"/>
    <w:qFormat/>
    <w:pPr>
      <w:ind w:firstLine="480"/>
    </w:pPr>
    <w:rPr>
      <w:rFonts w:ascii="Calibri" w:hAnsi="Calibri" w:eastAsia="楷体_GB2312"/>
      <w:sz w:val="26"/>
      <w:lang w:val="zh-CN"/>
    </w:rPr>
  </w:style>
  <w:style w:type="character" w:styleId="1679" w:customStyle="1">
    <w:name w:val="未处理的提及3"/>
    <w:basedOn w:val="804"/>
    <w:uiPriority w:val="99"/>
    <w:semiHidden/>
    <w:unhideWhenUsed/>
    <w:qFormat/>
    <w:rPr>
      <w:color w:val="605e5c"/>
      <w:shd w:val="clear" w:color="auto" w:fill="e1dfdd"/>
    </w:rPr>
  </w:style>
  <w:style w:type="table" w:styleId="1680" w:customStyle="1">
    <w:name w:val="网格型42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52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6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8"/>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12"/>
    <w:basedOn w:val="80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21"/>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31"/>
    <w:basedOn w:val="80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4"/>
    <w:basedOn w:val="8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1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6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11"/>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2"/>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53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111"/>
    <w:basedOn w:val="80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422"/>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6"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7" w:customStyle="1">
    <w:name w:val="Char Char91"/>
    <w:uiPriority w:val="0"/>
    <w:qFormat/>
    <w:rPr>
      <w:rFonts w:eastAsia="宋体"/>
      <w:b/>
      <w:bCs/>
      <w:sz w:val="32"/>
      <w:szCs w:val="44"/>
      <w:lang w:val="en-US" w:eastAsia="zh-CN" w:bidi="ar-SA"/>
    </w:rPr>
  </w:style>
  <w:style w:type="character" w:styleId="1698" w:customStyle="1">
    <w:name w:val="Body Text Indent Char"/>
    <w:uiPriority w:val="0"/>
    <w:qFormat/>
    <w:rPr>
      <w:rFonts w:ascii="宋体" w:hAnsi="宋体" w:eastAsia="宋体"/>
      <w:sz w:val="21"/>
      <w:lang w:val="en-US" w:eastAsia="zh-CN" w:bidi="ar-SA"/>
    </w:rPr>
  </w:style>
  <w:style w:type="character" w:styleId="1699" w:customStyle="1">
    <w:name w:val="Body Text Indent 2 Char"/>
    <w:uiPriority w:val="0"/>
    <w:qFormat/>
    <w:rPr>
      <w:rFonts w:eastAsia="宋体"/>
      <w:sz w:val="21"/>
      <w:szCs w:val="24"/>
      <w:lang w:val="en-US" w:eastAsia="zh-CN" w:bidi="ar-SA"/>
    </w:rPr>
  </w:style>
  <w:style w:type="character" w:styleId="1700" w:customStyle="1">
    <w:name w:val="批注文字 Char2"/>
    <w:uiPriority w:val="0"/>
    <w:qFormat/>
    <w:rPr>
      <w:rFonts w:eastAsia="宋体"/>
      <w:sz w:val="21"/>
      <w:szCs w:val="24"/>
      <w:lang w:val="en-US" w:eastAsia="zh-CN" w:bidi="ar-SA"/>
    </w:rPr>
  </w:style>
  <w:style w:type="character" w:styleId="1701" w:customStyle="1">
    <w:name w:val="Comment Subject Char"/>
    <w:uiPriority w:val="0"/>
    <w:qFormat/>
    <w:rPr>
      <w:b/>
      <w:sz w:val="24"/>
      <w:lang w:bidi="ar-SA"/>
    </w:rPr>
  </w:style>
  <w:style w:type="character" w:styleId="1702" w:customStyle="1">
    <w:name w:val="超链接_0"/>
    <w:uiPriority w:val="99"/>
    <w:qFormat/>
    <w:rPr>
      <w:rFonts w:ascii="Calibri" w:hAnsi="Calibri" w:cs="Times New Roman"/>
      <w:color w:val="0000ff"/>
      <w:u w:val="single"/>
    </w:rPr>
  </w:style>
  <w:style w:type="character" w:styleId="1703" w:customStyle="1">
    <w:name w:val="Balloon Text Char"/>
    <w:uiPriority w:val="0"/>
    <w:qFormat/>
    <w:rPr>
      <w:sz w:val="18"/>
      <w:lang w:bidi="ar-SA"/>
    </w:rPr>
  </w:style>
  <w:style w:type="character" w:styleId="1704" w:customStyle="1">
    <w:name w:val="Heading 3 Char1"/>
    <w:uiPriority w:val="0"/>
    <w:qFormat/>
    <w:rPr>
      <w:rFonts w:eastAsia="宋体"/>
      <w:b/>
      <w:bCs/>
      <w:sz w:val="24"/>
      <w:szCs w:val="32"/>
      <w:lang w:val="en-US" w:eastAsia="zh-CN" w:bidi="ar-SA"/>
    </w:rPr>
  </w:style>
  <w:style w:type="character" w:styleId="1705" w:customStyle="1">
    <w:name w:val="Document Map Char"/>
    <w:uiPriority w:val="0"/>
    <w:qFormat/>
    <w:rPr>
      <w:rFonts w:eastAsia="宋体"/>
      <w:sz w:val="21"/>
      <w:szCs w:val="24"/>
      <w:lang w:val="en-US" w:eastAsia="zh-CN" w:bidi="ar-SA"/>
    </w:rPr>
  </w:style>
  <w:style w:type="character" w:styleId="1706" w:customStyle="1">
    <w:name w:val="Comment Text Char1"/>
    <w:uiPriority w:val="0"/>
    <w:qFormat/>
    <w:rPr>
      <w:sz w:val="24"/>
      <w:lang w:bidi="ar-SA"/>
    </w:rPr>
  </w:style>
  <w:style w:type="character" w:styleId="1707" w:customStyle="1">
    <w:name w:val="Comment Text Char"/>
    <w:uiPriority w:val="0"/>
    <w:qFormat/>
    <w:rPr>
      <w:rFonts w:cs="Times New Roman"/>
      <w:sz w:val="24"/>
      <w:szCs w:val="24"/>
    </w:rPr>
  </w:style>
  <w:style w:type="character" w:styleId="1708" w:customStyle="1">
    <w:name w:val="Date Char"/>
    <w:uiPriority w:val="0"/>
    <w:qFormat/>
    <w:rPr>
      <w:rFonts w:eastAsia="宋体"/>
      <w:sz w:val="21"/>
      <w:szCs w:val="24"/>
      <w:lang w:val="en-US" w:eastAsia="zh-CN" w:bidi="ar-SA"/>
    </w:rPr>
  </w:style>
  <w:style w:type="paragraph" w:styleId="1709" w:customStyle="1">
    <w:name w:val="标题_0"/>
    <w:basedOn w:val="1710"/>
    <w:uiPriority w:val="0"/>
    <w:qFormat/>
    <w:pPr>
      <w:jc w:val="center"/>
      <w:spacing w:before="120" w:after="120" w:line="360" w:lineRule="auto"/>
      <w:outlineLvl w:val="0"/>
    </w:pPr>
    <w:rPr>
      <w:rFonts w:ascii="黑体" w:hAnsi="Arial" w:eastAsia="黑体"/>
      <w:b/>
      <w:bCs/>
      <w:sz w:val="32"/>
      <w:szCs w:val="32"/>
    </w:rPr>
  </w:style>
  <w:style w:type="paragraph" w:styleId="1710" w:customStyle="1">
    <w:name w:val="正文_1"/>
    <w:uiPriority w:val="0"/>
    <w:qFormat/>
    <w:rPr>
      <w:rFonts w:ascii="Times New Roman" w:hAnsi="Times New Roman" w:eastAsia="宋体" w:cs="Times New Roman"/>
      <w:sz w:val="21"/>
      <w:szCs w:val="22"/>
      <w:lang w:val="en-US" w:eastAsia="zh-CN" w:bidi="ar-SA"/>
    </w:rPr>
  </w:style>
  <w:style w:type="paragraph" w:styleId="1711" w:customStyle="1">
    <w:name w:val="标题 3_0"/>
    <w:basedOn w:val="1649"/>
    <w:next w:val="1649"/>
    <w:uiPriority w:val="0"/>
    <w:qFormat/>
    <w:pPr>
      <w:keepLines/>
      <w:keepNext/>
      <w:spacing w:before="260" w:after="260" w:line="413" w:lineRule="auto"/>
      <w:outlineLvl w:val="2"/>
    </w:pPr>
    <w:rPr>
      <w:rFonts w:ascii="Times New Roman" w:hAnsi="Times New Roman"/>
      <w:b/>
      <w:bCs/>
      <w:sz w:val="32"/>
      <w:szCs w:val="32"/>
    </w:rPr>
  </w:style>
  <w:style w:type="paragraph" w:styleId="1712" w:customStyle="1">
    <w:name w:val="正文缩进_0"/>
    <w:basedOn w:val="1710"/>
    <w:uiPriority w:val="0"/>
    <w:qFormat/>
    <w:pPr>
      <w:ind w:firstLine="420"/>
      <w:jc w:val="both"/>
      <w:widowControl w:val="off"/>
    </w:pPr>
    <w:rPr>
      <w:u w:val="single"/>
    </w:rPr>
  </w:style>
  <w:style w:type="paragraph" w:styleId="1713" w:customStyle="1">
    <w:name w:val="标题 4_0"/>
    <w:basedOn w:val="1649"/>
    <w:next w:val="1649"/>
    <w:uiPriority w:val="0"/>
    <w:qFormat/>
    <w:pPr>
      <w:keepLines/>
      <w:keepNext/>
      <w:spacing w:before="280" w:after="290" w:line="372" w:lineRule="auto"/>
      <w:outlineLvl w:val="3"/>
    </w:pPr>
    <w:rPr>
      <w:rFonts w:ascii="Cambria" w:hAnsi="Cambria"/>
      <w:b/>
      <w:bCs/>
      <w:sz w:val="28"/>
      <w:szCs w:val="28"/>
    </w:rPr>
  </w:style>
  <w:style w:type="paragraph" w:styleId="171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5" w:customStyle="1">
    <w:name w:val="正文文本_0"/>
    <w:basedOn w:val="1649"/>
    <w:uiPriority w:val="0"/>
    <w:qFormat/>
    <w:pPr>
      <w:ind w:left="72" w:right="30"/>
      <w:jc w:val="center"/>
      <w:spacing w:after="60" w:line="360" w:lineRule="atLeast"/>
    </w:pPr>
    <w:rPr>
      <w:rFonts w:ascii="Times New Roman" w:hAnsi="Times New Roman"/>
      <w:sz w:val="20"/>
      <w:szCs w:val="20"/>
    </w:rPr>
  </w:style>
  <w:style w:type="paragraph" w:styleId="1716" w:customStyle="1">
    <w:name w:val="_Style 37"/>
    <w:basedOn w:val="794"/>
    <w:next w:val="794"/>
    <w:uiPriority w:val="0"/>
    <w:qFormat/>
    <w:rPr>
      <w:szCs w:val="24"/>
    </w:rPr>
  </w:style>
  <w:style w:type="paragraph" w:styleId="1717" w:customStyle="1">
    <w:name w:val="2-2ji"/>
    <w:basedOn w:val="796"/>
    <w:uiPriority w:val="0"/>
    <w:qFormat/>
    <w:pPr>
      <w:keepLines/>
      <w:spacing w:line="360" w:lineRule="auto"/>
    </w:pPr>
    <w:rPr>
      <w:rFonts w:ascii="宋体" w:hAnsi="宋体" w:eastAsia="宋体"/>
      <w:sz w:val="36"/>
      <w:szCs w:val="24"/>
      <w:lang w:val="zh-CN"/>
    </w:rPr>
  </w:style>
  <w:style w:type="paragraph" w:styleId="1718" w:customStyle="1">
    <w:name w:val="TOC 标题_0"/>
    <w:basedOn w:val="1719"/>
    <w:next w:val="1649"/>
    <w:uiPriority w:val="0"/>
    <w:qFormat/>
    <w:pPr>
      <w:outlineLvl w:val="9"/>
    </w:pPr>
    <w:rPr>
      <w:rFonts w:ascii="Calibri" w:hAnsi="Calibri"/>
    </w:rPr>
  </w:style>
  <w:style w:type="paragraph" w:styleId="1719" w:customStyle="1">
    <w:name w:val="标题 1_0"/>
    <w:basedOn w:val="1649"/>
    <w:next w:val="1649"/>
    <w:uiPriority w:val="0"/>
    <w:qFormat/>
    <w:pPr>
      <w:keepLines/>
      <w:keepNext/>
      <w:spacing w:before="340" w:after="330" w:line="576" w:lineRule="auto"/>
      <w:outlineLvl w:val="0"/>
    </w:pPr>
    <w:rPr>
      <w:rFonts w:ascii="Times New Roman" w:hAnsi="Times New Roman"/>
      <w:b/>
      <w:bCs/>
      <w:sz w:val="44"/>
      <w:szCs w:val="44"/>
    </w:rPr>
  </w:style>
  <w:style w:type="character" w:styleId="1720" w:customStyle="1">
    <w:name w:val="标题 2 Char1"/>
    <w:uiPriority w:val="0"/>
    <w:qFormat/>
    <w:rPr>
      <w:rFonts w:ascii="Arial" w:hAnsi="Arial" w:eastAsia="黑体" w:cs="Calibri"/>
      <w:b/>
      <w:sz w:val="32"/>
      <w:szCs w:val="20"/>
    </w:rPr>
  </w:style>
  <w:style w:type="character" w:styleId="1721" w:customStyle="1">
    <w:name w:val="标题 3 Char1"/>
    <w:uiPriority w:val="0"/>
    <w:qFormat/>
    <w:rPr>
      <w:rFonts w:ascii="Calibri" w:hAnsi="Calibri" w:eastAsia="宋体" w:cs="Arial"/>
      <w:b/>
      <w:sz w:val="32"/>
      <w:szCs w:val="20"/>
    </w:rPr>
  </w:style>
  <w:style w:type="character" w:styleId="1722" w:customStyle="1">
    <w:name w:val="样式 Char"/>
    <w:link w:val="1298"/>
    <w:uiPriority w:val="0"/>
    <w:qFormat/>
    <w:rPr>
      <w:rFonts w:ascii="宋体" w:hAnsi="MS Sans Serif"/>
      <w:spacing w:val="12"/>
      <w:sz w:val="24"/>
      <w:szCs w:val="24"/>
    </w:rPr>
  </w:style>
  <w:style w:type="character" w:styleId="1723"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4"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5" w:customStyle="1">
    <w:name w:val="图片标题 (2) Exact"/>
    <w:link w:val="1726"/>
    <w:uiPriority w:val="0"/>
    <w:qFormat/>
    <w:rPr>
      <w:rFonts w:ascii="宋体" w:hAnsi="宋体" w:cs="宋体"/>
      <w:shd w:val="clear" w:color="auto" w:fill="ffffff"/>
      <w:lang w:eastAsia="en-US" w:bidi="en-US"/>
    </w:rPr>
  </w:style>
  <w:style w:type="paragraph" w:styleId="1726" w:customStyle="1">
    <w:name w:val="图片标题 (2)"/>
    <w:basedOn w:val="794"/>
    <w:link w:val="1725"/>
    <w:uiPriority w:val="0"/>
    <w:qFormat/>
    <w:pPr>
      <w:jc w:val="left"/>
      <w:spacing w:line="408" w:lineRule="exact"/>
      <w:shd w:val="clear" w:color="auto" w:fill="ffffff"/>
    </w:pPr>
    <w:rPr>
      <w:rFonts w:ascii="宋体" w:hAnsi="宋体" w:cs="宋体"/>
      <w:sz w:val="20"/>
      <w:lang w:eastAsia="en-US" w:bidi="en-US"/>
    </w:rPr>
  </w:style>
  <w:style w:type="character" w:styleId="1727"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8"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9"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0"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1" w:customStyle="1">
    <w:name w:val="网格型1111"/>
    <w:basedOn w:val="805"/>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311"/>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523"/>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63"/>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423"/>
    <w:basedOn w:val="80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c574a1bd-5814-448a-8a85-3693cbf19627</errorID>
      <errorWord>（</errorWord>
      <group>L1_Punc</group>
      <groupName>标点问题</groupName>
      <ability>L2_Punc_CN</ability>
      <abilityName/>
      <candidateList/>
      <explain>同一形式括号套用。</explain>
      <paraID>35A8B410</paraID>
      <start>182</start>
      <end>183</end>
      <status>unmodified</status>
      <modifiedWord/>
      <trackRevisions>false</trackRevisions>
    </reviewItem>
    <reviewItem>
      <errorID>5b6dc8e5-eafc-492f-bc3f-f2713f10f36a</errorID>
      <errorWord>）</errorWord>
      <group>L1_Punc</group>
      <groupName>标点问题</groupName>
      <ability>L2_Punc_CN</ability>
      <abilityName/>
      <candidateList/>
      <explain>同一形式括号套用。</explain>
      <paraID>35A8B410</paraID>
      <start>184</start>
      <end>185</end>
      <status>unmodified</status>
      <modifiedWord/>
      <trackRevisions>false</trackRevisions>
    </reviewItem>
    <reviewItem>
      <errorID>6994b566-dd67-4f6c-9c64-55dd3b1ff5a9</errorID>
      <errorWord>（</errorWord>
      <group>L1_Punc</group>
      <groupName>标点问题</groupName>
      <ability>L2_Punc_CN</ability>
      <abilityName/>
      <candidateList/>
      <explain>同一形式括号套用。</explain>
      <paraID>7EA73836</paraID>
      <start>137</start>
      <end>138</end>
      <status>unmodified</status>
      <modifiedWord/>
      <trackRevisions>false</trackRevisions>
    </reviewItem>
    <reviewItem>
      <errorID>fc6f621f-624e-4162-b0a8-44a827f94df5</errorID>
      <errorWord>）</errorWord>
      <group>L1_Punc</group>
      <groupName>标点问题</groupName>
      <ability>L2_Punc_CN</ability>
      <abilityName/>
      <candidateList/>
      <explain>同一形式括号套用。</explain>
      <paraID>7EA73836</paraID>
      <start>139</start>
      <end>140</end>
      <status>unmodified</status>
      <modifiedWord/>
      <trackRevisions>false</trackRevisions>
    </reviewItem>
    <reviewItem>
      <errorID>9b3bfef5-8aad-4510-815c-7da86a801e47</errorID>
      <errorWord>（</errorWord>
      <group>L1_Punc</group>
      <groupName>标点问题</groupName>
      <ability>L2_Punc_CN</ability>
      <abilityName/>
      <candidateList/>
      <explain>同一形式括号套用。</explain>
      <paraID>7DCD906C</paraID>
      <start>140</start>
      <end>141</end>
      <status>unmodified</status>
      <modifiedWord/>
      <trackRevisions>false</trackRevisions>
    </reviewItem>
    <reviewItem>
      <errorID>41677240-74e1-43fa-a86a-55bd1084e60f</errorID>
      <errorWord>）</errorWord>
      <group>L1_Punc</group>
      <groupName>标点问题</groupName>
      <ability>L2_Punc_CN</ability>
      <abilityName/>
      <candidateList/>
      <explain>同一形式括号套用。</explain>
      <paraID>7DCD906C</paraID>
      <start>142</start>
      <end>143</end>
      <status>unmodified</status>
      <modifiedWord/>
      <trackRevisions>false</trackRevisions>
    </reviewItem>
    <reviewItem>
      <errorID>7fd3484f-e6e1-4eb8-b386-78ff278e1125</errorID>
      <errorWord>(</errorWord>
      <group>L1_Format</group>
      <groupName>格式问题</groupName>
      <ability>L2_HalfPunc_CN</ability>
      <abilityName/>
      <candidateList>
        <item>（</item>
      </candidateList>
      <explain>文本全半角错误。</explain>
      <paraID>1E3809F0</paraID>
      <start>328</start>
      <end>329</end>
      <status>unmodified</status>
      <modifiedWord/>
      <trackRevisions>false</trackRevisions>
    </reviewItem>
    <reviewItem>
      <errorID>e324106f-19e7-4abc-a6bf-318ee540b2f5</errorID>
      <errorWord>)</errorWord>
      <group>L1_Format</group>
      <groupName>格式问题</groupName>
      <ability>L2_HalfPunc_CN</ability>
      <abilityName/>
      <candidateList>
        <item>）</item>
      </candidateList>
      <explain>文本全半角错误。</explain>
      <paraID>1E3809F0</paraID>
      <start>333</start>
      <end>334</end>
      <status>unmodified</status>
      <modifiedWord/>
      <trackRevisions>false</trackRevisions>
    </reviewItem>
    <reviewItem>
      <errorID>373898a3-84f9-492d-8159-12cfb03f4458</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61140e1a-147b-4142-9bf0-1a7d4c34333d</errorID>
      <errorWord>&lt;</errorWord>
      <group>L1_Format</group>
      <groupName>格式问题</groupName>
      <ability>L2_HalfPunc_CN</ability>
      <abilityName/>
      <candidateList>
        <item>〈</item>
      </candidateList>
      <explain>文本全半角错误。</explain>
      <paraID>2A457B0B</paraID>
      <start>48</start>
      <end>49</end>
      <status>unmodified</status>
      <modifiedWord/>
      <trackRevisions>false</trackRevisions>
    </reviewItem>
    <reviewItem>
      <errorID>c47d238c-2246-48d4-a917-d266ffbcecc8</errorID>
      <errorWord>&lt;</errorWord>
      <group>L1_Format</group>
      <groupName>格式问题</groupName>
      <ability>L2_HalfPunc_CN</ability>
      <abilityName/>
      <candidateList>
        <item>〈</item>
      </candidateList>
      <explain>文本全半角错误。</explain>
      <paraID>1D5D341C</paraID>
      <start>48</start>
      <end>49</end>
      <status>unmodified</status>
      <modifiedWord/>
      <trackRevisions>false</trackRevisions>
    </reviewItem>
    <reviewItem>
      <errorID>89011313-f4f3-4edb-a3c3-a8ba3084080e</errorID>
      <errorWord>&lt;</errorWord>
      <group>L1_Format</group>
      <groupName>格式问题</groupName>
      <ability>L2_HalfPunc_CN</ability>
      <abilityName/>
      <candidateList>
        <item>〈</item>
      </candidateList>
      <explain>文本全半角错误。</explain>
      <paraID>67CA1CD2</paraID>
      <start>33</start>
      <end>34</end>
      <status>unmodified</status>
      <modifiedWord/>
      <trackRevisions>false</trackRevisions>
    </reviewItem>
    <reviewItem>
      <errorID>8849b494-3e21-4936-a706-4d2990ceb057</errorID>
      <errorWord>(</errorWord>
      <group>L1_Format</group>
      <groupName>格式问题</groupName>
      <ability>L2_HalfPunc_CN</ability>
      <abilityName/>
      <candidateList>
        <item>（</item>
      </candidateList>
      <explain>文本全半角错误。</explain>
      <paraID> 991C405</paraID>
      <start>7</start>
      <end>8</end>
      <status>unmodified</status>
      <modifiedWord/>
      <trackRevisions>false</trackRevisions>
    </reviewItem>
    <reviewItem>
      <errorID>b885e338-19e4-4e58-a615-a60a3c3b5e28</errorID>
      <errorWord>)</errorWord>
      <group>L1_Format</group>
      <groupName>格式问题</groupName>
      <ability>L2_HalfPunc_CN</ability>
      <abilityName/>
      <candidateList>
        <item>）</item>
      </candidateList>
      <explain>文本全半角错误。</explain>
      <paraID> 991C405</paraID>
      <start>18</start>
      <end>19</end>
      <status>unmodified</status>
      <modifiedWord/>
      <trackRevisions>false</trackRevisions>
    </reviewItem>
    <reviewItem>
      <errorID>e57fa4c6-e451-4e2a-bcc4-c0cc0e44a4cb</errorID>
      <errorWord>（</errorWord>
      <group>L1_Punc</group>
      <groupName>标点问题</groupName>
      <ability>L2_Punc_CN</ability>
      <abilityName/>
      <candidateList/>
      <explain>同一形式括号套用。</explain>
      <paraID>76F443A5</paraID>
      <start>111</start>
      <end>112</end>
      <status>unmodified</status>
      <modifiedWord/>
      <trackRevisions>false</trackRevisions>
    </reviewItem>
    <reviewItem>
      <errorID>ddcb7fec-2029-4525-accb-df314eb01965</errorID>
      <errorWord>）</errorWord>
      <group>L1_Punc</group>
      <groupName>标点问题</groupName>
      <ability>L2_Punc_CN</ability>
      <abilityName/>
      <candidateList/>
      <explain>同一形式括号套用。</explain>
      <paraID>76F443A5</paraID>
      <start>125</start>
      <end>126</end>
      <status>unmodified</status>
      <modifiedWord/>
      <trackRevisions>false</trackRevisions>
    </reviewItem>
    <reviewItem>
      <errorID>6a4c7bb0-b5dd-454e-bd54-9d56e2bb286b</errorID>
      <errorWord>（</errorWord>
      <group>L1_Punc</group>
      <groupName>标点问题</groupName>
      <ability>L2_Punc_CN</ability>
      <abilityName/>
      <candidateList/>
      <explain>同一形式括号套用。</explain>
      <paraID>76F443A5</paraID>
      <start>164</start>
      <end>165</end>
      <status>unmodified</status>
      <modifiedWord/>
      <trackRevisions>false</trackRevisions>
    </reviewItem>
    <reviewItem>
      <errorID>96b54266-d759-4911-9d74-178f3575bf38</errorID>
      <errorWord>）</errorWord>
      <group>L1_Punc</group>
      <groupName>标点问题</groupName>
      <ability>L2_Punc_CN</ability>
      <abilityName/>
      <candidateList/>
      <explain>同一形式括号套用。</explain>
      <paraID>76F443A5</paraID>
      <start>166</start>
      <end>167</end>
      <status>unmodified</status>
      <modifiedWord/>
      <trackRevisions>false</trackRevisions>
    </reviewItem>
    <reviewItem>
      <errorID>91f9dd77-8e4a-446e-a6d9-83e41587ecaf</errorID>
      <errorWord>(</errorWord>
      <group>L1_Format</group>
      <groupName>格式问题</groupName>
      <ability>L2_HalfPunc_CN</ability>
      <abilityName/>
      <candidateList>
        <item>（</item>
      </candidateList>
      <explain>文本全半角错误。</explain>
      <paraID>126795C3</paraID>
      <start>6</start>
      <end>7</end>
      <status>unmodified</status>
      <modifiedWord/>
      <trackRevisions>false</trackRevisions>
    </reviewItem>
    <reviewItem>
      <errorID>04c250ce-bd95-46bc-b6c9-62f4d42ba935</errorID>
      <errorWord>)</errorWord>
      <group>L1_Format</group>
      <groupName>格式问题</groupName>
      <ability>L2_HalfPunc_CN</ability>
      <abilityName/>
      <candidateList>
        <item>）</item>
      </candidateList>
      <explain>文本全半角错误。</explain>
      <paraID>126795C3</paraID>
      <start>11</start>
      <end>12</end>
      <status>unmodified</status>
      <modifiedWord/>
      <trackRevisions>false</trackRevisions>
    </reviewItem>
    <reviewItem>
      <errorID>533babc9-3f52-415c-926a-ea9c1ecfe393</errorID>
      <errorWord>-</errorWord>
      <group>L1_Format</group>
      <groupName>格式问题</groupName>
      <ability>L2_HalfPunc_CN</ability>
      <abilityName/>
      <candidateList>
        <item>－</item>
      </candidateList>
      <explain>文本全半角错误。</explain>
      <paraID> 7C52EA3</paraID>
      <start>29</start>
      <end>30</end>
      <status>unmodified</status>
      <modifiedWord/>
      <trackRevisions>false</trackRevisions>
    </reviewItem>
    <reviewItem>
      <errorID>f26fc30d-f7bc-4dc9-9128-cbd3f88f1dcf</errorID>
      <errorWord>(</errorWord>
      <group>L1_Format</group>
      <groupName>格式问题</groupName>
      <ability>L2_HalfPunc_CN</ability>
      <abilityName/>
      <candidateList>
        <item>（</item>
      </candidateList>
      <explain>文本全半角错误。</explain>
      <paraID>487EF7E7</paraID>
      <start>3</start>
      <end>4</end>
      <status>unmodified</status>
      <modifiedWord/>
      <trackRevisions>false</trackRevisions>
    </reviewItem>
    <reviewItem>
      <errorID>6e7c57fb-8939-4a5f-a4bb-d7fe437bfe18</errorID>
      <errorWord>)</errorWord>
      <group>L1_Format</group>
      <groupName>格式问题</groupName>
      <ability>L2_HalfPunc_CN</ability>
      <abilityName/>
      <candidateList>
        <item>）</item>
      </candidateList>
      <explain>文本全半角错误。</explain>
      <paraID>487EF7E7</paraID>
      <start>7</start>
      <end>8</end>
      <status>unmodified</status>
      <modifiedWord/>
      <trackRevisions>false</trackRevisions>
    </reviewItem>
    <reviewItem>
      <errorID>4d138f89-d20b-4f6a-9970-f4f0d37f9237</errorID>
      <errorWord>-</errorWord>
      <group>L1_Format</group>
      <groupName>格式问题</groupName>
      <ability>L2_HalfPunc_CN</ability>
      <abilityName/>
      <candidateList>
        <item>－</item>
      </candidateList>
      <explain>文本全半角错误。</explain>
      <paraID>37756466</paraID>
      <start>28</start>
      <end>29</end>
      <status>unmodified</status>
      <modifiedWord/>
      <trackRevisions>false</trackRevisions>
    </reviewItem>
    <reviewItem>
      <errorID>62edb878-24f3-4841-aab7-7ca7ec779ba3</errorID>
      <errorWord>-</errorWord>
      <group>L1_Format</group>
      <groupName>格式问题</groupName>
      <ability>L2_HalfPunc_CN</ability>
      <abilityName/>
      <candidateList>
        <item>－</item>
      </candidateList>
      <explain>文本全半角错误。</explain>
      <paraID>123AC038</paraID>
      <start>25</start>
      <end>26</end>
      <status>unmodified</status>
      <modifiedWord/>
      <trackRevisions>false</trackRevisions>
    </reviewItem>
    <reviewItem>
      <errorID>26acd4ad-70c3-4fd1-b4cb-1de4cb81fe64</errorID>
      <errorWord>-</errorWord>
      <group>L1_Format</group>
      <groupName>格式问题</groupName>
      <ability>L2_HalfPunc_CN</ability>
      <abilityName/>
      <candidateList>
        <item>－</item>
      </candidateList>
      <explain>文本全半角错误。</explain>
      <paraID>407B5F27</paraID>
      <start>28</start>
      <end>29</end>
      <status>unmodified</status>
      <modifiedWord/>
      <trackRevisions>false</trackRevisions>
    </reviewItem>
    <reviewItem>
      <errorID>38304cc7-7517-4b2b-b17d-c8faedac90cd</errorID>
      <errorWord>（</errorWord>
      <group>L1_Word</group>
      <groupName>字词问题</groupName>
      <ability>L2_Typo</ability>
      <abilityName>字词错误</abilityName>
      <candidateList>
        <item>（在</item>
      </candidateList>
      <explain/>
      <paraID>10BE049C</paraID>
      <start>119</start>
      <end>120</end>
      <status>unmodified</status>
      <modifiedWord/>
      <trackRevisions>false</trackRevisions>
    </reviewItem>
    <reviewItem>
      <errorID>a7597dbc-86a6-457f-8f85-cc398b7bd373</errorID>
      <errorWord>,</errorWord>
      <group>L1_Format</group>
      <groupName>格式问题</groupName>
      <ability>L2_HalfPunc_CN</ability>
      <abilityName/>
      <candidateList>
        <item>，</item>
      </candidateList>
      <explain>文本全半角错误。</explain>
      <paraID>10BE049C</paraID>
      <start>262</start>
      <end>263</end>
      <status>unmodified</status>
      <modifiedWord/>
      <trackRevisions>false</trackRevisions>
    </reviewItem>
    <reviewItem>
      <errorID>8d309123-a542-4817-a4ff-0b2c55a9d716</errorID>
      <errorWord>：</errorWord>
      <group>L1_Format</group>
      <groupName>格式问题</groupName>
      <ability>L2_HalfPunc_CN</ability>
      <abilityName/>
      <candidateList>
        <item>:</item>
      </candidateList>
      <explain>文本全半角错误。</explain>
      <paraID>6C0A6B3D</paraID>
      <start>31</start>
      <end>32</end>
      <status>unmodified</status>
      <modifiedWord/>
      <trackRevisions>false</trackRevisions>
    </reviewItem>
    <reviewItem>
      <errorID>2ae65487-2e44-4a70-ab71-e3bf1d43ec5e</errorID>
      <errorWord>：</errorWord>
      <group>L1_Format</group>
      <groupName>格式问题</groupName>
      <ability>L2_HalfPunc_CN</ability>
      <abilityName/>
      <candidateList>
        <item>:</item>
      </candidateList>
      <explain>文本全半角错误。</explain>
      <paraID>6C0A6B3D</paraID>
      <start>37</start>
      <end>38</end>
      <status>unmodified</status>
      <modifiedWord/>
      <trackRevisions>false</trackRevisions>
    </reviewItem>
    <reviewItem>
      <errorID>80bddf73-46b7-4aed-ae02-f06a9a8553fc</errorID>
      <errorWord>：</errorWord>
      <group>L1_Format</group>
      <groupName>格式问题</groupName>
      <ability>L2_HalfPunc_CN</ability>
      <abilityName/>
      <candidateList>
        <item>:</item>
      </candidateList>
      <explain>文本全半角错误。</explain>
      <paraID>6C0A6B3D</paraID>
      <start>81</start>
      <end>82</end>
      <status>unmodified</status>
      <modifiedWord/>
      <trackRevisions>false</trackRevisions>
    </reviewItem>
    <reviewItem>
      <errorID>a1355f06-1692-4f91-9921-837d08a6b4ac</errorID>
      <errorWord>：</errorWord>
      <group>L1_Format</group>
      <groupName>格式问题</groupName>
      <ability>L2_HalfPunc_CN</ability>
      <abilityName/>
      <candidateList>
        <item>:</item>
      </candidateList>
      <explain>文本全半角错误。</explain>
      <paraID>6C0A6B3D</paraID>
      <start>87</start>
      <end>88</end>
      <status>unmodified</status>
      <modifiedWord/>
      <trackRevisions>false</trackRevisions>
    </reviewItem>
    <reviewItem>
      <errorID>1f614f16-b66e-45c5-8237-ba663329d0a1</errorID>
      <errorWord>陆区</errorWord>
      <group>L1_Word</group>
      <groupName>字词问题</groupName>
      <ability>L2_Typo</ability>
      <abilityName>字词错误</abilityName>
      <candidateList>
        <item>陆</item>
      </candidateList>
      <explain/>
      <paraID>559DF267</paraID>
      <start>80</start>
      <end>82</end>
      <status>unmodified</status>
      <modifiedWord/>
      <trackRevisions>false</trackRevisions>
    </reviewItem>
    <reviewItem>
      <errorID>129d02fb-480c-4476-a831-4c2b22cdf120</errorID>
      <errorWord>:</errorWord>
      <group>L1_Format</group>
      <groupName>格式问题</groupName>
      <ability>L2_HalfPunc_CN</ability>
      <abilityName/>
      <candidateList>
        <item>：</item>
      </candidateList>
      <explain>文本全半角错误。</explain>
      <paraID>50FA3E5C</paraID>
      <start>4</start>
      <end>5</end>
      <status>unmodified</status>
      <modifiedWord/>
      <trackRevisions>false</trackRevisions>
    </reviewItem>
    <reviewItem>
      <errorID>b280696e-a051-4881-90c4-043e5a375534</errorID>
      <errorWord>(</errorWord>
      <group>L1_Format</group>
      <groupName>格式问题</groupName>
      <ability>L2_HalfPunc_CN</ability>
      <abilityName/>
      <candidateList>
        <item>（</item>
      </candidateList>
      <explain>文本全半角错误。</explain>
      <paraID>50FA3E5C</paraID>
      <start>18</start>
      <end>19</end>
      <status>unmodified</status>
      <modifiedWord/>
      <trackRevisions>false</trackRevisions>
    </reviewItem>
    <reviewItem>
      <errorID>ff262428-7b33-40e2-8abc-51d4743793da</errorID>
      <errorWord>)</errorWord>
      <group>L1_Format</group>
      <groupName>格式问题</groupName>
      <ability>L2_HalfPunc_CN</ability>
      <abilityName/>
      <candidateList>
        <item>）</item>
      </candidateList>
      <explain>文本全半角错误。</explain>
      <paraID>50FA3E5C</paraID>
      <start>22</start>
      <end>23</end>
      <status>unmodified</status>
      <modifiedWord/>
      <trackRevisions>false</trackRevisions>
    </reviewItem>
    <reviewItem>
      <errorID>f1c4c295-d4ff-40d6-9a58-a427b4137e80</errorID>
      <errorWord>(</errorWord>
      <group>L1_Format</group>
      <groupName>格式问题</groupName>
      <ability>L2_HalfPunc_CN</ability>
      <abilityName/>
      <candidateList>
        <item>（</item>
      </candidateList>
      <explain>文本全半角错误。</explain>
      <paraID>50FA3E5C</paraID>
      <start>51</start>
      <end>52</end>
      <status>unmodified</status>
      <modifiedWord/>
      <trackRevisions>false</trackRevisions>
    </reviewItem>
    <reviewItem>
      <errorID>a17041fb-f468-4344-83c6-184159adff61</errorID>
      <errorWord>)</errorWord>
      <group>L1_Format</group>
      <groupName>格式问题</groupName>
      <ability>L2_HalfPunc_CN</ability>
      <abilityName/>
      <candidateList>
        <item>）</item>
      </candidateList>
      <explain>文本全半角错误。</explain>
      <paraID>50FA3E5C</paraID>
      <start>54</start>
      <end>55</end>
      <status>unmodified</status>
      <modifiedWord/>
      <trackRevisions>false</trackRevisions>
    </reviewItem>
    <reviewItem>
      <errorID>8aaabdf9-faf7-4f9d-8b67-9683ef4418bf</errorID>
      <errorWord>:</errorWord>
      <group>L1_Format</group>
      <groupName>格式问题</groupName>
      <ability>L2_HalfPunc_CN</ability>
      <abilityName/>
      <candidateList>
        <item>：</item>
      </candidateList>
      <explain>文本全半角错误。</explain>
      <paraID>49ABAEFE</paraID>
      <start>4</start>
      <end>5</end>
      <status>unmodified</status>
      <modifiedWord/>
      <trackRevisions>false</trackRevisions>
    </reviewItem>
    <reviewItem>
      <errorID>b565d87e-b142-48c1-8d77-fff416ccdfb0</errorID>
      <errorWord>(</errorWord>
      <group>L1_Format</group>
      <groupName>格式问题</groupName>
      <ability>L2_HalfPunc_CN</ability>
      <abilityName/>
      <candidateList>
        <item>（</item>
      </candidateList>
      <explain>文本全半角错误。</explain>
      <paraID>49ABAEFE</paraID>
      <start>25</start>
      <end>26</end>
      <status>unmodified</status>
      <modifiedWord/>
      <trackRevisions>false</trackRevisions>
    </reviewItem>
    <reviewItem>
      <errorID>4ab1d18d-f110-45a3-bb87-a0f616a7dfc1</errorID>
      <errorWord>)</errorWord>
      <group>L1_Format</group>
      <groupName>格式问题</groupName>
      <ability>L2_HalfPunc_CN</ability>
      <abilityName/>
      <candidateList>
        <item>）</item>
      </candidateList>
      <explain>文本全半角错误。</explain>
      <paraID>49ABAEFE</paraID>
      <start>28</start>
      <end>29</end>
      <status>unmodified</status>
      <modifiedWord/>
      <trackRevisions>false</trackRevisions>
    </reviewItem>
    <reviewItem>
      <errorID>199949c0-f463-4d6b-9a1b-2e03cc0708c0</errorID>
      <errorWord>:</errorWord>
      <group>L1_Format</group>
      <groupName>格式问题</groupName>
      <ability>L2_HalfPunc_CN</ability>
      <abilityName/>
      <candidateList>
        <item>：</item>
      </candidateList>
      <explain>文本全半角错误。</explain>
      <paraID>57ABA75A</paraID>
      <start>3</start>
      <end>4</end>
      <status>unmodified</status>
      <modifiedWord/>
      <trackRevisions>false</trackRevisions>
    </reviewItem>
    <reviewItem>
      <errorID>0168e90d-1dad-4432-94e6-50af4b2574d1</errorID>
      <errorWord>(</errorWord>
      <group>L1_Format</group>
      <groupName>格式问题</groupName>
      <ability>L2_HalfPunc_CN</ability>
      <abilityName/>
      <candidateList>
        <item>（</item>
      </candidateList>
      <explain>文本全半角错误。</explain>
      <paraID>57ABA75A</paraID>
      <start>31</start>
      <end>32</end>
      <status>unmodified</status>
      <modifiedWord/>
      <trackRevisions>false</trackRevisions>
    </reviewItem>
    <reviewItem>
      <errorID>d675e3a1-fd40-4c81-8187-32b1691db4fd</errorID>
      <errorWord>)</errorWord>
      <group>L1_Format</group>
      <groupName>格式问题</groupName>
      <ability>L2_HalfPunc_CN</ability>
      <abilityName/>
      <candidateList>
        <item>）</item>
      </candidateList>
      <explain>文本全半角错误。</explain>
      <paraID>57ABA75A</paraID>
      <start>41</start>
      <end>42</end>
      <status>unmodified</status>
      <modifiedWord/>
      <trackRevisions>false</trackRevisions>
    </reviewItem>
    <reviewItem>
      <errorID>505a6292-ea61-4af9-a076-8d7e0386f953</errorID>
      <errorWord>(</errorWord>
      <group>L1_Format</group>
      <groupName>格式问题</groupName>
      <ability>L2_HalfPunc_CN</ability>
      <abilityName/>
      <candidateList>
        <item>（</item>
      </candidateList>
      <explain>文本全半角错误。</explain>
      <paraID>57ABA75A</paraID>
      <start>51</start>
      <end>52</end>
      <status>unmodified</status>
      <modifiedWord/>
      <trackRevisions>false</trackRevisions>
    </reviewItem>
    <reviewItem>
      <errorID>fa60f3c2-04b2-4fad-9d6c-a8bbd93d4d19</errorID>
      <errorWord>)</errorWord>
      <group>L1_Format</group>
      <groupName>格式问题</groupName>
      <ability>L2_HalfPunc_CN</ability>
      <abilityName/>
      <candidateList>
        <item>）</item>
      </candidateList>
      <explain>文本全半角错误。</explain>
      <paraID>57ABA75A</paraID>
      <start>54</start>
      <end>55</end>
      <status>unmodified</status>
      <modifiedWord/>
      <trackRevisions>false</trackRevisions>
    </reviewItem>
    <reviewItem>
      <errorID>314e5f87-b801-44df-ba31-cb1ddd233056</errorID>
      <errorWord>(</errorWord>
      <group>L1_Format</group>
      <groupName>格式问题</groupName>
      <ability>L2_HalfPunc_CN</ability>
      <abilityName/>
      <candidateList>
        <item>（</item>
      </candidateList>
      <explain>文本全半角错误。</explain>
      <paraID>57ABA75A</paraID>
      <start>82</start>
      <end>83</end>
      <status>unmodified</status>
      <modifiedWord/>
      <trackRevisions>false</trackRevisions>
    </reviewItem>
    <reviewItem>
      <errorID>b8e4cf89-e71f-4dbe-900e-6bba2a4bf742</errorID>
      <errorWord>)</errorWord>
      <group>L1_Format</group>
      <groupName>格式问题</groupName>
      <ability>L2_HalfPunc_CN</ability>
      <abilityName/>
      <candidateList>
        <item>）</item>
      </candidateList>
      <explain>文本全半角错误。</explain>
      <paraID>57ABA75A</paraID>
      <start>85</start>
      <end>86</end>
      <status>unmodified</status>
      <modifiedWord/>
      <trackRevisions>false</trackRevisions>
    </reviewItem>
    <reviewItem>
      <errorID>f9b5f81f-9631-43c3-99d0-2c63422e1821</errorID>
      <errorWord>(</errorWord>
      <group>L1_Format</group>
      <groupName>格式问题</groupName>
      <ability>L2_HalfPunc_CN</ability>
      <abilityName/>
      <candidateList>
        <item>（</item>
      </candidateList>
      <explain>文本全半角错误。</explain>
      <paraID>73E379E7</paraID>
      <start>119</start>
      <end>120</end>
      <status>unmodified</status>
      <modifiedWord/>
      <trackRevisions>false</trackRevisions>
    </reviewItem>
    <reviewItem>
      <errorID>07d1b7a3-7127-4122-a6a2-a7c3840f8ba9</errorID>
      <errorWord>)</errorWord>
      <group>L1_Format</group>
      <groupName>格式问题</groupName>
      <ability>L2_HalfPunc_CN</ability>
      <abilityName/>
      <candidateList>
        <item>）</item>
      </candidateList>
      <explain>文本全半角错误。</explain>
      <paraID>73E379E7</paraID>
      <start>157</start>
      <end>158</end>
      <status>unmodified</status>
      <modifiedWord/>
      <trackRevisions>false</trackRevisions>
    </reviewItem>
    <reviewItem>
      <errorID>7a3af4b6-f37e-40a6-b8ee-a6d1b8d9b8f2</errorID>
      <errorWord>(</errorWord>
      <group>L1_Format</group>
      <groupName>格式问题</groupName>
      <ability>L2_HalfPunc_CN</ability>
      <abilityName/>
      <candidateList>
        <item>（</item>
      </candidateList>
      <explain>文本全半角错误。</explain>
      <paraID>66908487</paraID>
      <start>117</start>
      <end>118</end>
      <status>unmodified</status>
      <modifiedWord/>
      <trackRevisions>false</trackRevisions>
    </reviewItem>
    <reviewItem>
      <errorID>ed45b3eb-715a-49a9-b42b-846867d68a2d</errorID>
      <errorWord>)</errorWord>
      <group>L1_Format</group>
      <groupName>格式问题</groupName>
      <ability>L2_HalfPunc_CN</ability>
      <abilityName/>
      <candidateList>
        <item>）</item>
      </candidateList>
      <explain>文本全半角错误。</explain>
      <paraID>66908487</paraID>
      <start>155</start>
      <end>156</end>
      <status>unmodified</status>
      <modifiedWord/>
      <trackRevisions>false</trackRevisions>
    </reviewItem>
    <reviewItem>
      <errorID>7637a923-e4eb-4959-abef-d9061342e277</errorID>
      <errorWord>-</errorWord>
      <group>L1_Format</group>
      <groupName>格式问题</groupName>
      <ability>L2_HalfPunc_CN</ability>
      <abilityName/>
      <candidateList>
        <item>－</item>
      </candidateList>
      <explain>文本全半角错误。</explain>
      <paraID> 18E87C2</paraID>
      <start>29</start>
      <end>30</end>
      <status>unmodified</status>
      <modifiedWord/>
      <trackRevisions>false</trackRevisions>
    </reviewItem>
    <reviewItem>
      <errorID>6d81cb8b-9d8b-479f-8cfc-dcc63b7d4925</errorID>
      <errorWord>(</errorWord>
      <group>L1_Format</group>
      <groupName>格式问题</groupName>
      <ability>L2_HalfPunc_CN</ability>
      <abilityName/>
      <candidateList>
        <item>（</item>
      </candidateList>
      <explain>文本全半角错误。</explain>
      <paraID> 5C48186</paraID>
      <start>3</start>
      <end>4</end>
      <status>unmodified</status>
      <modifiedWord/>
      <trackRevisions>false</trackRevisions>
    </reviewItem>
    <reviewItem>
      <errorID>be38856a-95dd-40cb-aaa0-b57c8e4fd467</errorID>
      <errorWord>)</errorWord>
      <group>L1_Format</group>
      <groupName>格式问题</groupName>
      <ability>L2_HalfPunc_CN</ability>
      <abilityName/>
      <candidateList>
        <item>）</item>
      </candidateList>
      <explain>文本全半角错误。</explain>
      <paraID> 5C48186</paraID>
      <start>7</start>
      <end>8</end>
      <status>unmodified</status>
      <modifiedWord/>
      <trackRevisions>false</trackRevisions>
    </reviewItem>
    <reviewItem>
      <errorID>70f2148c-acf7-4f03-afa7-08d5043061c7</errorID>
      <errorWord>-</errorWord>
      <group>L1_Format</group>
      <groupName>格式问题</groupName>
      <ability>L2_HalfPunc_CN</ability>
      <abilityName/>
      <candidateList>
        <item>－</item>
      </candidateList>
      <explain>文本全半角错误。</explain>
      <paraID>128498CD</paraID>
      <start>28</start>
      <end>29</end>
      <status>unmodified</status>
      <modifiedWord/>
      <trackRevisions>false</trackRevisions>
    </reviewItem>
    <reviewItem>
      <errorID>08ceb537-29ce-4627-bf24-15a911fc37e0</errorID>
      <errorWord>-</errorWord>
      <group>L1_Format</group>
      <groupName>格式问题</groupName>
      <ability>L2_HalfPunc_CN</ability>
      <abilityName/>
      <candidateList>
        <item>－</item>
      </candidateList>
      <explain>文本全半角错误。</explain>
      <paraID> 369EE08</paraID>
      <start>25</start>
      <end>26</end>
      <status>unmodified</status>
      <modifiedWord/>
      <trackRevisions>false</trackRevisions>
    </reviewItem>
    <reviewItem>
      <errorID>b5a00d20-346a-4609-a540-f6723e39cbf0</errorID>
      <errorWord>-</errorWord>
      <group>L1_Format</group>
      <groupName>格式问题</groupName>
      <ability>L2_HalfPunc_CN</ability>
      <abilityName/>
      <candidateList>
        <item>－</item>
      </candidateList>
      <explain>文本全半角错误。</explain>
      <paraID>78946FC4</paraID>
      <start>28</start>
      <end>29</end>
      <status>unmodified</status>
      <modifiedWord/>
      <trackRevisions>false</trackRevisions>
    </reviewItem>
    <reviewItem>
      <errorID>2282e644-c10c-4fe5-82df-134e9ef6b28c</errorID>
      <errorWord>,</errorWord>
      <group>L1_Format</group>
      <groupName>格式问题</groupName>
      <ability>L2_HalfPunc_CN</ability>
      <abilityName/>
      <candidateList>
        <item>，</item>
      </candidateList>
      <explain>文本全半角错误。</explain>
      <paraID>351934E8</paraID>
      <start>247</start>
      <end>248</end>
      <status>unmodified</status>
      <modifiedWord/>
      <trackRevisions>false</trackRevisions>
    </reviewItem>
    <reviewItem>
      <errorID>e50e17c2-b326-4025-ac68-b2d8adeaee13</errorID>
      <errorWord>：</errorWord>
      <group>L1_Format</group>
      <groupName>格式问题</groupName>
      <ability>L2_HalfPunc_CN</ability>
      <abilityName/>
      <candidateList>
        <item>:</item>
      </candidateList>
      <explain>文本全半角错误。</explain>
      <paraID>792FB122</paraID>
      <start>31</start>
      <end>32</end>
      <status>unmodified</status>
      <modifiedWord/>
      <trackRevisions>false</trackRevisions>
    </reviewItem>
    <reviewItem>
      <errorID>1515a35a-e4df-435a-ba91-19ff5477df4b</errorID>
      <errorWord>：</errorWord>
      <group>L1_Format</group>
      <groupName>格式问题</groupName>
      <ability>L2_HalfPunc_CN</ability>
      <abilityName/>
      <candidateList>
        <item>:</item>
      </candidateList>
      <explain>文本全半角错误。</explain>
      <paraID>792FB122</paraID>
      <start>37</start>
      <end>38</end>
      <status>unmodified</status>
      <modifiedWord/>
      <trackRevisions>false</trackRevisions>
    </reviewItem>
    <reviewItem>
      <errorID>e176bf0b-5fb2-4ba8-aa09-8b7478fce139</errorID>
      <errorWord>：</errorWord>
      <group>L1_Format</group>
      <groupName>格式问题</groupName>
      <ability>L2_HalfPunc_CN</ability>
      <abilityName/>
      <candidateList>
        <item>:</item>
      </candidateList>
      <explain>文本全半角错误。</explain>
      <paraID>792FB122</paraID>
      <start>81</start>
      <end>82</end>
      <status>unmodified</status>
      <modifiedWord/>
      <trackRevisions>false</trackRevisions>
    </reviewItem>
    <reviewItem>
      <errorID>8eb73faf-5359-4f2d-a543-7125bdfb835e</errorID>
      <errorWord>：</errorWord>
      <group>L1_Format</group>
      <groupName>格式问题</groupName>
      <ability>L2_HalfPunc_CN</ability>
      <abilityName/>
      <candidateList>
        <item>:</item>
      </candidateList>
      <explain>文本全半角错误。</explain>
      <paraID>792FB122</paraID>
      <start>87</start>
      <end>88</end>
      <status>unmodified</status>
      <modifiedWord/>
      <trackRevisions>false</trackRevisions>
    </reviewItem>
    <reviewItem>
      <errorID>c3e25843-3a2b-4ef0-beff-e00c5fff5bf2</errorID>
      <errorWord>陆区</errorWord>
      <group>L1_Word</group>
      <groupName>字词问题</groupName>
      <ability>L2_Typo</ability>
      <abilityName>字词错误</abilityName>
      <candidateList>
        <item>陆</item>
      </candidateList>
      <explain/>
      <paraID>4BF3AC31</paraID>
      <start>80</start>
      <end>82</end>
      <status>unmodified</status>
      <modifiedWord/>
      <trackRevisions>false</trackRevisions>
    </reviewItem>
    <reviewItem>
      <errorID>f0a6bb85-cfc1-497c-af1d-669b01b4d46e</errorID>
      <errorWord>对对外</errorWord>
      <group>L1_Word</group>
      <groupName>字词问题</groupName>
      <ability>L2_Typo</ability>
      <abilityName>字词错误</abilityName>
      <candidateList>
        <item>对外</item>
      </candidateList>
      <explain/>
      <paraID>3AE905DF</paraID>
      <start>70</start>
      <end>70</end>
      <status>unmodified</status>
      <modifiedWord/>
      <trackRevisions>false</trackRevisions>
    </reviewItem>
    <reviewItem>
      <errorID>05acdd21-28ef-4d89-830e-e686338bcd2a</errorID>
      <errorWord>政纪处分</errorWord>
      <group>L1_Word</group>
      <groupName>字词问题</groupName>
      <ability>L2_Typo</ability>
      <abilityName>字词错误</abilityName>
      <candidateList>
        <item>政务处分</item>
      </candidateList>
      <explain/>
      <paraID>40C5F1B8</paraID>
      <start>58</start>
      <end>62</end>
      <status>unmodified</status>
      <modifiedWord/>
      <trackRevisions>false</trackRevisions>
    </reviewItem>
    <reviewItem>
      <errorID>6994b566-dd67-4f6c-9c64-55dd3b1ff5a9</errorID>
      <errorWord>（</errorWord>
      <group>L1_Punc</group>
      <groupName>标点问题</groupName>
      <ability>L2_Punc_CN</ability>
      <abilityName/>
      <candidateList/>
      <explain>同一形式括号套用。</explain>
      <paraID>2A6BDCAB</paraID>
      <start>137</start>
      <end>138</end>
      <status>unmodified</status>
      <modifiedWord/>
      <trackRevisions>false</trackRevisions>
    </reviewItem>
    <reviewItem>
      <errorID>fc6f621f-624e-4162-b0a8-44a827f94df5</errorID>
      <errorWord>）</errorWord>
      <group>L1_Punc</group>
      <groupName>标点问题</groupName>
      <ability>L2_Punc_CN</ability>
      <abilityName/>
      <candidateList/>
      <explain>同一形式括号套用。</explain>
      <paraID>2A6BDCAB</paraID>
      <start>139</start>
      <end>140</end>
      <status>unmodified</status>
      <modifiedWord/>
      <trackRevisions>false</trackRevisions>
    </reviewItem>
    <reviewItem>
      <errorID>9b3bfef5-8aad-4510-815c-7da86a801e47</errorID>
      <errorWord>（</errorWord>
      <group>L1_Punc</group>
      <groupName>标点问题</groupName>
      <ability>L2_Punc_CN</ability>
      <abilityName/>
      <candidateList/>
      <explain>同一形式括号套用。</explain>
      <paraID>64574282</paraID>
      <start>140</start>
      <end>141</end>
      <status>unmodified</status>
      <modifiedWord/>
      <trackRevisions>false</trackRevisions>
    </reviewItem>
    <reviewItem>
      <errorID>41677240-74e1-43fa-a86a-55bd1084e60f</errorID>
      <errorWord>）</errorWord>
      <group>L1_Punc</group>
      <groupName>标点问题</groupName>
      <ability>L2_Punc_CN</ability>
      <abilityName/>
      <candidateList/>
      <explain>同一形式括号套用。</explain>
      <paraID>64574282</paraID>
      <start>142</start>
      <end>143</end>
      <status>unmodified</status>
      <modifiedWord/>
      <trackRevisions>false</trackRevisions>
    </reviewItem>
    <reviewItem>
      <errorID>f227cb50-845c-41af-9a73-f89e8d2affe5</errorID>
      <errorWord>（</errorWord>
      <group>L1_Punc</group>
      <groupName>标点问题</groupName>
      <ability>L2_Punc_CN</ability>
      <abilityName/>
      <candidateList/>
      <explain>同一形式括号套用。</explain>
      <paraID>19046823</paraID>
      <start>28</start>
      <end>29</end>
      <status>unmodified</status>
      <modifiedWord/>
      <trackRevisions>false</trackRevisions>
    </reviewItem>
    <reviewItem>
      <errorID>c1556397-f0bf-444a-81b7-383876a63277</errorID>
      <errorWord>）</errorWord>
      <group>L1_Punc</group>
      <groupName>标点问题</groupName>
      <ability>L2_Punc_CN</ability>
      <abilityName/>
      <candidateList/>
      <explain>同一形式括号套用。</explain>
      <paraID>19046823</paraID>
      <start>32</start>
      <end>33</end>
      <status>unmodified</status>
      <modifiedWord/>
      <trackRevisions>false</trackRevisions>
    </reviewItem>
    <reviewItem>
      <errorID>8c13ecfa-837a-4fff-83e0-9e17fe73d60a</errorID>
      <errorWord>（</errorWord>
      <group>L1_Punc</group>
      <groupName>标点问题</groupName>
      <ability>L2_Punc_CN</ability>
      <abilityName/>
      <candidateList/>
      <explain>同一形式括号套用。</explain>
      <paraID>19046823</paraID>
      <start>99</start>
      <end>100</end>
      <status>unmodified</status>
      <modifiedWord/>
      <trackRevisions>false</trackRevisions>
    </reviewItem>
    <reviewItem>
      <errorID>7b137e2f-508c-4a00-b1b6-0a764fa9b94e</errorID>
      <errorWord>）</errorWord>
      <group>L1_Punc</group>
      <groupName>标点问题</groupName>
      <ability>L2_Punc_CN</ability>
      <abilityName/>
      <candidateList/>
      <explain>同一形式括号套用。</explain>
      <paraID>19046823</paraID>
      <start>103</start>
      <end>104</end>
      <status>unmodified</status>
      <modifiedWord/>
      <trackRevisions>false</trackRevisions>
    </reviewItem>
    <reviewItem>
      <errorID>8c971d77-7aaf-49a8-b45b-029bec751480</errorID>
      <errorWord>（</errorWord>
      <group>L1_Punc</group>
      <groupName>标点问题</groupName>
      <ability>L2_Punc_CN</ability>
      <abilityName/>
      <candidateList/>
      <explain>同一形式括号套用。</explain>
      <paraID>4DC17F30</paraID>
      <start>87</start>
      <end>88</end>
      <status>unmodified</status>
      <modifiedWord/>
      <trackRevisions>false</trackRevisions>
    </reviewItem>
    <reviewItem>
      <errorID>63329552-bea3-4948-a01d-9ac000877bfa</errorID>
      <errorWord>）</errorWord>
      <group>L1_Punc</group>
      <groupName>标点问题</groupName>
      <ability>L2_Punc_CN</ability>
      <abilityName/>
      <candidateList/>
      <explain>同一形式括号套用。</explain>
      <paraID>4DC17F30</paraID>
      <start>91</start>
      <end>92</end>
      <status>unmodified</status>
      <modifiedWord/>
      <trackRevisions>false</trackRevisions>
    </reviewItem>
    <reviewItem>
      <errorID>465b3807-179f-4da0-86e5-91ec5e0c9969</errorID>
      <errorWord>(</errorWord>
      <group>L1_Format</group>
      <groupName>格式问题</groupName>
      <ability>L2_HalfPunc_CN</ability>
      <abilityName/>
      <candidateList>
        <item>（</item>
      </candidateList>
      <explain>文本全半角错误。</explain>
      <paraID>55FA454B</paraID>
      <start>119</start>
      <end>120</end>
      <status>unmodified</status>
      <modifiedWord/>
      <trackRevisions>false</trackRevisions>
    </reviewItem>
    <reviewItem>
      <errorID>0f418a68-eeac-45cb-99d3-79421a96ffb8</errorID>
      <errorWord>)</errorWord>
      <group>L1_Format</group>
      <groupName>格式问题</groupName>
      <ability>L2_HalfPunc_CN</ability>
      <abilityName/>
      <candidateList>
        <item>）</item>
      </candidateList>
      <explain>文本全半角错误。</explain>
      <paraID>55FA454B</paraID>
      <start>157</start>
      <end>158</end>
      <status>unmodified</status>
      <modifiedWord/>
      <trackRevisions>false</trackRevisions>
    </reviewItem>
    <reviewItem>
      <errorID>20b0616c-31da-4afb-a8eb-a6b12fe69092</errorID>
      <errorWord>-</errorWord>
      <group>L1_Format</group>
      <groupName>格式问题</groupName>
      <ability>L2_HalfPunc_CN</ability>
      <abilityName/>
      <candidateList>
        <item>－</item>
      </candidateList>
      <explain>文本全半角错误。</explain>
      <paraID>1DE5F638</paraID>
      <start>29</start>
      <end>30</end>
      <status>unmodified</status>
      <modifiedWord/>
      <trackRevisions>false</trackRevisions>
    </reviewItem>
    <reviewItem>
      <errorID>4a2d7ce9-2040-4671-b12b-b5902c5b226f</errorID>
      <errorWord>(</errorWord>
      <group>L1_Format</group>
      <groupName>格式问题</groupName>
      <ability>L2_HalfPunc_CN</ability>
      <abilityName/>
      <candidateList>
        <item>（</item>
      </candidateList>
      <explain>文本全半角错误。</explain>
      <paraID>25B08D9C</paraID>
      <start>3</start>
      <end>4</end>
      <status>unmodified</status>
      <modifiedWord/>
      <trackRevisions>false</trackRevisions>
    </reviewItem>
    <reviewItem>
      <errorID>950dccc6-c29d-4301-ab2a-18ba5bfe6d20</errorID>
      <errorWord>)</errorWord>
      <group>L1_Format</group>
      <groupName>格式问题</groupName>
      <ability>L2_HalfPunc_CN</ability>
      <abilityName/>
      <candidateList>
        <item>）</item>
      </candidateList>
      <explain>文本全半角错误。</explain>
      <paraID>25B08D9C</paraID>
      <start>7</start>
      <end>8</end>
      <status>unmodified</status>
      <modifiedWord/>
      <trackRevisions>false</trackRevisions>
    </reviewItem>
    <reviewItem>
      <errorID>80ba2ee7-ff73-40e7-9b80-63b8172f20e8</errorID>
      <errorWord>-</errorWord>
      <group>L1_Format</group>
      <groupName>格式问题</groupName>
      <ability>L2_HalfPunc_CN</ability>
      <abilityName/>
      <candidateList>
        <item>－</item>
      </candidateList>
      <explain>文本全半角错误。</explain>
      <paraID>3B7DFC4D</paraID>
      <start>28</start>
      <end>29</end>
      <status>unmodified</status>
      <modifiedWord/>
      <trackRevisions>false</trackRevisions>
    </reviewItem>
    <reviewItem>
      <errorID>18f6faa3-5fa0-4f08-a545-b63d377f310c</errorID>
      <errorWord>-</errorWord>
      <group>L1_Format</group>
      <groupName>格式问题</groupName>
      <ability>L2_HalfPunc_CN</ability>
      <abilityName/>
      <candidateList>
        <item>－</item>
      </candidateList>
      <explain>文本全半角错误。</explain>
      <paraID>4E06A777</paraID>
      <start>28</start>
      <end>29</end>
      <status>unmodified</status>
      <modifiedWord/>
      <trackRevisions>false</trackRevisions>
    </reviewItem>
    <reviewItem>
      <errorID>5311f25c-817a-481f-94c2-bcb5a352e301</errorID>
      <errorWord>*</errorWord>
      <group>L1_Punc</group>
      <groupName>标点问题</groupName>
      <ability>L2_Punc_CN</ability>
      <abilityName/>
      <candidateList/>
      <explain/>
      <paraID>421A316E</paraID>
      <start>0</start>
      <end>1</end>
      <status>unmodified</status>
      <modifiedWord/>
      <trackRevisions>false</trackRevisions>
    </reviewItem>
    <reviewItem>
      <errorID>0e46ab5e-ba8e-4f93-94d6-abcba00066ff</errorID>
      <errorWord>*</errorWord>
      <group>L1_Punc</group>
      <groupName>标点问题</groupName>
      <ability>L2_Punc_CN</ability>
      <abilityName/>
      <candidateList/>
      <explain/>
      <paraID>1D5549CF</paraID>
      <start>0</start>
      <end>1</end>
      <status>unmodified</status>
      <modifiedWord/>
      <trackRevisions>false</trackRevisions>
    </reviewItem>
    <reviewItem>
      <errorID>983572eb-ebc8-4688-9c94-05bd040ddf85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179ECD2</paraID>
      <start>0</start>
      <end>2</end>
      <status>unmodified</status>
      <modifiedWord/>
      <trackRevisions>false</trackRevisions>
    </reviewItem>
    <reviewItem>
      <errorID>6a67aef6-b901-411b-a9e0-ff76ccbb2616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5F662710</paraID>
      <start>0</start>
      <end>2</end>
      <status>unmodified</status>
      <modifiedWord/>
      <trackRevisions>false</trackRevisions>
    </reviewItem>
    <reviewItem>
      <errorID>fceeef5c-b60f-4c10-a75e-f375b2c7a353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7A94B608</paraID>
      <start>0</start>
      <end>2</end>
      <status>unmodified</status>
      <modifiedWord/>
      <trackRevisions>false</trackRevisions>
    </reviewItem>
    <reviewItem>
      <errorID>4a02bf17-d6c6-429d-9483-b1147d80900e</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23941D-9B2D-4FDA-9CC8-D68A1B105E00}"/>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47</cp:revision>
  <dcterms:created xsi:type="dcterms:W3CDTF">2024-04-01T15:02:00Z</dcterms:created>
  <dcterms:modified xsi:type="dcterms:W3CDTF">2026-05-28T08:00:28Z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